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9D61" w14:textId="77777777" w:rsidR="003E3193" w:rsidRPr="008F686C" w:rsidRDefault="002D3069" w:rsidP="00C76E78">
      <w:pPr>
        <w:ind w:left="-450"/>
        <w:rPr>
          <w:rFonts w:ascii="Calibri" w:hAnsi="Calibri" w:cs="Calibri"/>
          <w:b/>
          <w:sz w:val="28"/>
          <w:u w:val="single"/>
        </w:rPr>
      </w:pPr>
      <w:r w:rsidRPr="008F686C">
        <w:rPr>
          <w:rFonts w:ascii="Calibri" w:hAnsi="Calibri" w:cs="Calibri"/>
          <w:b/>
          <w:sz w:val="28"/>
          <w:u w:val="single"/>
        </w:rPr>
        <w:t>SYL</w:t>
      </w:r>
      <w:r w:rsidR="00781805" w:rsidRPr="008F686C">
        <w:rPr>
          <w:rFonts w:ascii="Calibri" w:hAnsi="Calibri" w:cs="Calibri"/>
          <w:b/>
          <w:sz w:val="28"/>
          <w:u w:val="single"/>
        </w:rPr>
        <w:t>L</w:t>
      </w:r>
      <w:r w:rsidR="004C0CCA" w:rsidRPr="008F686C">
        <w:rPr>
          <w:rFonts w:ascii="Calibri" w:hAnsi="Calibri" w:cs="Calibri"/>
          <w:b/>
          <w:sz w:val="28"/>
          <w:u w:val="single"/>
        </w:rPr>
        <w:t>ABUS</w:t>
      </w:r>
      <w:r w:rsidR="00781805" w:rsidRPr="008F686C">
        <w:rPr>
          <w:rFonts w:ascii="Calibri" w:hAnsi="Calibri" w:cs="Calibri"/>
          <w:b/>
          <w:sz w:val="28"/>
          <w:u w:val="single"/>
        </w:rPr>
        <w:t xml:space="preserve"> </w:t>
      </w:r>
    </w:p>
    <w:p w14:paraId="240275D2" w14:textId="77777777" w:rsidR="00CF116F" w:rsidRPr="008F686C" w:rsidRDefault="00CF116F">
      <w:pPr>
        <w:rPr>
          <w:rFonts w:ascii="Calibri" w:hAnsi="Calibri" w:cs="Calibri"/>
          <w:sz w:val="18"/>
        </w:rPr>
      </w:pPr>
    </w:p>
    <w:tbl>
      <w:tblPr>
        <w:tblW w:w="93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898"/>
        <w:gridCol w:w="990"/>
        <w:gridCol w:w="1422"/>
        <w:gridCol w:w="1440"/>
      </w:tblGrid>
      <w:tr w:rsidR="00CF116F" w:rsidRPr="008F686C" w14:paraId="6C33F25C" w14:textId="77777777" w:rsidTr="007B2F81">
        <w:tc>
          <w:tcPr>
            <w:tcW w:w="9360" w:type="dxa"/>
            <w:gridSpan w:val="5"/>
            <w:shd w:val="clear" w:color="auto" w:fill="B8CCE4"/>
          </w:tcPr>
          <w:p w14:paraId="0D6EBC21" w14:textId="77777777" w:rsidR="00CF116F" w:rsidRPr="008F686C" w:rsidRDefault="00341974" w:rsidP="00CF116F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Basic data por subject:</w:t>
            </w:r>
          </w:p>
        </w:tc>
      </w:tr>
      <w:tr w:rsidR="00341974" w:rsidRPr="008F686C" w14:paraId="48846D19" w14:textId="77777777" w:rsidTr="002F114F">
        <w:tc>
          <w:tcPr>
            <w:tcW w:w="2610" w:type="dxa"/>
          </w:tcPr>
          <w:p w14:paraId="1FE5B25A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 xml:space="preserve">Academic unit: </w:t>
            </w:r>
          </w:p>
        </w:tc>
        <w:tc>
          <w:tcPr>
            <w:tcW w:w="6750" w:type="dxa"/>
            <w:gridSpan w:val="4"/>
          </w:tcPr>
          <w:p w14:paraId="49F7F525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Economic Faculty</w:t>
            </w:r>
          </w:p>
        </w:tc>
      </w:tr>
      <w:tr w:rsidR="00341974" w:rsidRPr="008F686C" w14:paraId="0A23FD76" w14:textId="77777777" w:rsidTr="002F114F">
        <w:tc>
          <w:tcPr>
            <w:tcW w:w="2610" w:type="dxa"/>
          </w:tcPr>
          <w:p w14:paraId="1B5A3E10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Subject:</w:t>
            </w:r>
          </w:p>
        </w:tc>
        <w:tc>
          <w:tcPr>
            <w:tcW w:w="6750" w:type="dxa"/>
            <w:gridSpan w:val="4"/>
          </w:tcPr>
          <w:p w14:paraId="700BA774" w14:textId="6BDF10F0" w:rsidR="00341974" w:rsidRPr="008F686C" w:rsidRDefault="00912D61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Behavioral </w:t>
            </w:r>
            <w:r w:rsidR="008F686C" w:rsidRPr="008F686C">
              <w:rPr>
                <w:rFonts w:ascii="Calibri" w:hAnsi="Calibri" w:cs="Calibri"/>
                <w:b/>
                <w:sz w:val="22"/>
                <w:szCs w:val="22"/>
              </w:rPr>
              <w:t>Economics</w:t>
            </w:r>
          </w:p>
        </w:tc>
      </w:tr>
      <w:tr w:rsidR="00341974" w:rsidRPr="008F686C" w14:paraId="05EA3D3A" w14:textId="77777777" w:rsidTr="002F114F">
        <w:tc>
          <w:tcPr>
            <w:tcW w:w="2610" w:type="dxa"/>
          </w:tcPr>
          <w:p w14:paraId="21BF5623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Level:</w:t>
            </w:r>
          </w:p>
        </w:tc>
        <w:tc>
          <w:tcPr>
            <w:tcW w:w="6750" w:type="dxa"/>
            <w:gridSpan w:val="4"/>
          </w:tcPr>
          <w:p w14:paraId="44582E05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BSc</w:t>
            </w:r>
          </w:p>
        </w:tc>
      </w:tr>
      <w:tr w:rsidR="00341974" w:rsidRPr="008F686C" w14:paraId="5E1EF800" w14:textId="77777777" w:rsidTr="002F114F">
        <w:tc>
          <w:tcPr>
            <w:tcW w:w="2610" w:type="dxa"/>
          </w:tcPr>
          <w:p w14:paraId="063B9185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Subject status:</w:t>
            </w:r>
          </w:p>
        </w:tc>
        <w:tc>
          <w:tcPr>
            <w:tcW w:w="6750" w:type="dxa"/>
            <w:gridSpan w:val="4"/>
          </w:tcPr>
          <w:p w14:paraId="364A5EAE" w14:textId="77777777" w:rsidR="00341974" w:rsidRPr="008F686C" w:rsidRDefault="00FA3FEB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Obligatory</w:t>
            </w:r>
          </w:p>
        </w:tc>
      </w:tr>
      <w:tr w:rsidR="00341974" w:rsidRPr="008F686C" w14:paraId="1CC4A9A8" w14:textId="77777777" w:rsidTr="002F114F">
        <w:tc>
          <w:tcPr>
            <w:tcW w:w="2610" w:type="dxa"/>
          </w:tcPr>
          <w:p w14:paraId="651CFA14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Study year:</w:t>
            </w:r>
          </w:p>
        </w:tc>
        <w:tc>
          <w:tcPr>
            <w:tcW w:w="6750" w:type="dxa"/>
            <w:gridSpan w:val="4"/>
          </w:tcPr>
          <w:p w14:paraId="23B2C88E" w14:textId="747A79A3" w:rsidR="00341974" w:rsidRPr="008F686C" w:rsidRDefault="00094738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</w:tr>
      <w:tr w:rsidR="00341974" w:rsidRPr="008F686C" w14:paraId="4DD47CC1" w14:textId="77777777" w:rsidTr="002F114F">
        <w:tc>
          <w:tcPr>
            <w:tcW w:w="2610" w:type="dxa"/>
          </w:tcPr>
          <w:p w14:paraId="3FAD631B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No. of hours per week:</w:t>
            </w:r>
          </w:p>
        </w:tc>
        <w:tc>
          <w:tcPr>
            <w:tcW w:w="6750" w:type="dxa"/>
            <w:gridSpan w:val="4"/>
          </w:tcPr>
          <w:p w14:paraId="79BFCAD0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2+1</w:t>
            </w:r>
          </w:p>
        </w:tc>
      </w:tr>
      <w:tr w:rsidR="00341974" w:rsidRPr="008F686C" w14:paraId="05F6028E" w14:textId="77777777" w:rsidTr="002F114F">
        <w:tc>
          <w:tcPr>
            <w:tcW w:w="2610" w:type="dxa"/>
          </w:tcPr>
          <w:p w14:paraId="6BC2E73B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ECTS:</w:t>
            </w:r>
          </w:p>
        </w:tc>
        <w:tc>
          <w:tcPr>
            <w:tcW w:w="6750" w:type="dxa"/>
            <w:gridSpan w:val="4"/>
          </w:tcPr>
          <w:p w14:paraId="2F2DAA96" w14:textId="47827970" w:rsidR="00341974" w:rsidRPr="008F686C" w:rsidRDefault="00AD1D4D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341974" w:rsidRPr="008F686C" w14:paraId="32CA5DBB" w14:textId="77777777" w:rsidTr="002F114F">
        <w:tc>
          <w:tcPr>
            <w:tcW w:w="2610" w:type="dxa"/>
          </w:tcPr>
          <w:p w14:paraId="49CCAEB1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Time / Lokation:</w:t>
            </w:r>
          </w:p>
        </w:tc>
        <w:tc>
          <w:tcPr>
            <w:tcW w:w="6750" w:type="dxa"/>
            <w:gridSpan w:val="4"/>
          </w:tcPr>
          <w:p w14:paraId="4C56A37A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1974" w:rsidRPr="008F686C" w14:paraId="1BC31DC6" w14:textId="77777777" w:rsidTr="002F114F">
        <w:tc>
          <w:tcPr>
            <w:tcW w:w="2610" w:type="dxa"/>
          </w:tcPr>
          <w:p w14:paraId="187AA3AE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Proffesor:</w:t>
            </w:r>
          </w:p>
        </w:tc>
        <w:tc>
          <w:tcPr>
            <w:tcW w:w="6750" w:type="dxa"/>
            <w:gridSpan w:val="4"/>
          </w:tcPr>
          <w:p w14:paraId="33E60E66" w14:textId="77777777" w:rsidR="00341974" w:rsidRPr="008F686C" w:rsidRDefault="008F686C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Assoc. Prof. Adriatik Hoxha</w:t>
            </w:r>
          </w:p>
        </w:tc>
      </w:tr>
      <w:tr w:rsidR="00341974" w:rsidRPr="008F686C" w14:paraId="5C45D6AC" w14:textId="77777777" w:rsidTr="00341974">
        <w:trPr>
          <w:trHeight w:val="215"/>
        </w:trPr>
        <w:tc>
          <w:tcPr>
            <w:tcW w:w="2610" w:type="dxa"/>
          </w:tcPr>
          <w:p w14:paraId="2759E9AE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 xml:space="preserve">Contact detals: </w:t>
            </w:r>
          </w:p>
        </w:tc>
        <w:tc>
          <w:tcPr>
            <w:tcW w:w="6750" w:type="dxa"/>
            <w:gridSpan w:val="4"/>
          </w:tcPr>
          <w:p w14:paraId="3F668D41" w14:textId="77777777" w:rsidR="00341974" w:rsidRPr="008F686C" w:rsidRDefault="00FA3FEB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  <w:hyperlink r:id="rId7" w:history="1">
              <w:r w:rsidRPr="00165008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adriatik.hoxha@uni-pr.edu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cell: +383 44 208 000</w:t>
            </w:r>
          </w:p>
        </w:tc>
      </w:tr>
      <w:tr w:rsidR="00FB050B" w:rsidRPr="008F686C" w14:paraId="5EEB30E0" w14:textId="77777777" w:rsidTr="007B2F81">
        <w:tc>
          <w:tcPr>
            <w:tcW w:w="9360" w:type="dxa"/>
            <w:gridSpan w:val="5"/>
            <w:shd w:val="clear" w:color="auto" w:fill="B8CCE4"/>
          </w:tcPr>
          <w:p w14:paraId="7E495913" w14:textId="77777777" w:rsidR="00FB050B" w:rsidRPr="008F686C" w:rsidRDefault="00FB050B" w:rsidP="00CF116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1974" w:rsidRPr="008F686C" w14:paraId="0C06B023" w14:textId="77777777" w:rsidTr="002F114F">
        <w:tc>
          <w:tcPr>
            <w:tcW w:w="2610" w:type="dxa"/>
          </w:tcPr>
          <w:p w14:paraId="7FBEEEB1" w14:textId="77777777" w:rsidR="008F686C" w:rsidRDefault="008F686C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D7FD07" w14:textId="77777777" w:rsidR="00341974" w:rsidRPr="008F686C" w:rsidRDefault="00341974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Description of the subject</w:t>
            </w:r>
          </w:p>
        </w:tc>
        <w:tc>
          <w:tcPr>
            <w:tcW w:w="6750" w:type="dxa"/>
            <w:gridSpan w:val="4"/>
          </w:tcPr>
          <w:p w14:paraId="2B12D1C8" w14:textId="5902B3E8" w:rsidR="008F686C" w:rsidRPr="008F686C" w:rsidRDefault="008F686C" w:rsidP="00426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This </w:t>
            </w:r>
            <w:r w:rsidR="00912D61">
              <w:rPr>
                <w:rFonts w:ascii="Calibri" w:hAnsi="Calibri" w:cs="Calibri"/>
                <w:color w:val="212121"/>
                <w:sz w:val="22"/>
                <w:szCs w:val="22"/>
              </w:rPr>
              <w:t>course introduces the behavioral foundations</w:t>
            </w:r>
            <w:r w:rsidR="00041696">
              <w:rPr>
                <w:rFonts w:ascii="Calibri" w:hAnsi="Calibri" w:cs="Calibri"/>
                <w:color w:val="212121"/>
                <w:sz w:val="22"/>
                <w:szCs w:val="22"/>
              </w:rPr>
              <w:t>, their inter-relation and application with</w:t>
            </w:r>
            <w:r w:rsidR="00912D61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the </w:t>
            </w:r>
            <w:r w:rsidR="00041696">
              <w:rPr>
                <w:rFonts w:ascii="Calibri" w:hAnsi="Calibri" w:cs="Calibri"/>
                <w:color w:val="212121"/>
                <w:sz w:val="22"/>
                <w:szCs w:val="22"/>
              </w:rPr>
              <w:t>microeconomic, macroeconomic and financial analysis</w:t>
            </w:r>
            <w:r w:rsidR="00A4331F" w:rsidRPr="00A4331F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  <w:r w:rsidR="00912D61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</w:p>
        </w:tc>
      </w:tr>
      <w:tr w:rsidR="00341974" w:rsidRPr="008F686C" w14:paraId="167E6130" w14:textId="77777777" w:rsidTr="002F114F">
        <w:tc>
          <w:tcPr>
            <w:tcW w:w="2610" w:type="dxa"/>
          </w:tcPr>
          <w:p w14:paraId="779FF751" w14:textId="77777777" w:rsidR="008F686C" w:rsidRDefault="008F686C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DFDF01" w14:textId="77777777" w:rsidR="00341974" w:rsidRPr="008F686C" w:rsidRDefault="00341974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Objective of the course</w:t>
            </w:r>
          </w:p>
        </w:tc>
        <w:tc>
          <w:tcPr>
            <w:tcW w:w="6750" w:type="dxa"/>
            <w:gridSpan w:val="4"/>
          </w:tcPr>
          <w:p w14:paraId="7D7AF783" w14:textId="0431372B" w:rsidR="008F686C" w:rsidRPr="008F686C" w:rsidRDefault="008F686C" w:rsidP="00426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>More specifically th</w:t>
            </w:r>
            <w:r w:rsidR="00662FB5">
              <w:rPr>
                <w:rFonts w:ascii="Calibri" w:hAnsi="Calibri" w:cs="Calibri"/>
                <w:color w:val="212121"/>
                <w:sz w:val="22"/>
                <w:szCs w:val="22"/>
              </w:rPr>
              <w:t>is</w:t>
            </w: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course aims are to</w:t>
            </w:r>
            <w:r w:rsidR="00041696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present and analyze</w:t>
            </w: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>:</w:t>
            </w:r>
          </w:p>
          <w:p w14:paraId="717647BC" w14:textId="5AB49CE4" w:rsidR="008F686C" w:rsidRPr="008F686C" w:rsidRDefault="008F686C" w:rsidP="00426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="00912D61">
              <w:rPr>
                <w:rFonts w:ascii="Calibri" w:hAnsi="Calibri" w:cs="Calibri"/>
                <w:color w:val="212121"/>
                <w:sz w:val="22"/>
                <w:szCs w:val="22"/>
              </w:rPr>
              <w:t>the microeconomic principles employed by the behavioral economics.</w:t>
            </w:r>
          </w:p>
          <w:p w14:paraId="61AAEDE8" w14:textId="5DF3C8DE" w:rsidR="008F686C" w:rsidRPr="008F686C" w:rsidRDefault="008F686C" w:rsidP="00426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="00912D61">
              <w:rPr>
                <w:rFonts w:ascii="Calibri" w:hAnsi="Calibri" w:cs="Calibri"/>
                <w:color w:val="212121"/>
                <w:sz w:val="22"/>
                <w:szCs w:val="22"/>
              </w:rPr>
              <w:t>policy neuroeconomics, modern neuroscience and behavioral finance.</w:t>
            </w:r>
          </w:p>
          <w:p w14:paraId="43184E3D" w14:textId="3293F92F" w:rsidR="00341974" w:rsidRPr="008F686C" w:rsidRDefault="008F686C" w:rsidP="00912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</w:t>
            </w:r>
            <w:r w:rsidR="00912D61">
              <w:rPr>
                <w:rFonts w:ascii="Calibri" w:hAnsi="Calibri" w:cs="Calibri"/>
                <w:color w:val="212121"/>
                <w:sz w:val="22"/>
                <w:szCs w:val="22"/>
              </w:rPr>
              <w:t>Study the relationship between behavioral macroeconomics and financial systems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</w:tc>
      </w:tr>
      <w:tr w:rsidR="00341974" w:rsidRPr="008F686C" w14:paraId="2187E50C" w14:textId="77777777" w:rsidTr="002F114F">
        <w:tc>
          <w:tcPr>
            <w:tcW w:w="2610" w:type="dxa"/>
          </w:tcPr>
          <w:p w14:paraId="09633EEA" w14:textId="77777777" w:rsidR="008F686C" w:rsidRDefault="008F686C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714DA2" w14:textId="77777777" w:rsidR="00341974" w:rsidRPr="008F686C" w:rsidRDefault="00341974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Expected learning outcomes:</w:t>
            </w:r>
          </w:p>
        </w:tc>
        <w:tc>
          <w:tcPr>
            <w:tcW w:w="6750" w:type="dxa"/>
            <w:gridSpan w:val="4"/>
          </w:tcPr>
          <w:p w14:paraId="78BC0349" w14:textId="77777777" w:rsidR="008F686C" w:rsidRPr="008F686C" w:rsidRDefault="008F686C" w:rsidP="004264AF">
            <w:pPr>
              <w:pStyle w:val="HTMLPreformatted"/>
              <w:shd w:val="clear" w:color="auto" w:fill="FFFFFF"/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>At the end of the course, students should be able to:</w:t>
            </w:r>
          </w:p>
          <w:p w14:paraId="5FD6F3A4" w14:textId="63D2FB64" w:rsidR="008F686C" w:rsidRPr="008F686C" w:rsidRDefault="008F686C" w:rsidP="004264AF">
            <w:pPr>
              <w:pStyle w:val="HTMLPreformatted"/>
              <w:shd w:val="clear" w:color="auto" w:fill="FFFFFF"/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</w:t>
            </w:r>
            <w:r w:rsidR="00912D61">
              <w:rPr>
                <w:rFonts w:ascii="Calibri" w:hAnsi="Calibri" w:cs="Calibri"/>
                <w:color w:val="212121"/>
                <w:sz w:val="22"/>
                <w:szCs w:val="22"/>
              </w:rPr>
              <w:t>Understand microeconomic principles, respectively motivations and incentives, heuristics and bias, prospects and regrets, learning, sociality and identity, time and plans, personality, moods, and emotions.</w:t>
            </w:r>
          </w:p>
          <w:p w14:paraId="544DB89D" w14:textId="748BC12E" w:rsidR="008F686C" w:rsidRPr="008F686C" w:rsidRDefault="008F686C" w:rsidP="004264AF">
            <w:pPr>
              <w:pStyle w:val="HTMLPreformatted"/>
              <w:shd w:val="clear" w:color="auto" w:fill="FFFFFF"/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Understand </w:t>
            </w:r>
            <w:r w:rsidR="00C34B1D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principles of </w:t>
            </w:r>
            <w:r w:rsidR="00912D61">
              <w:rPr>
                <w:rFonts w:ascii="Calibri" w:hAnsi="Calibri" w:cs="Calibri"/>
                <w:color w:val="212121"/>
                <w:sz w:val="22"/>
                <w:szCs w:val="22"/>
              </w:rPr>
              <w:t>neuroeconomics</w:t>
            </w:r>
            <w:r w:rsidR="00C34B1D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and analyze the evidence, behavioral public policy, and behavioral finance applications.</w:t>
            </w:r>
            <w:r w:rsidR="00912D61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</w:p>
          <w:p w14:paraId="37465DC3" w14:textId="010BCCD4" w:rsidR="00341974" w:rsidRPr="008F686C" w:rsidRDefault="008F686C" w:rsidP="00041696">
            <w:pPr>
              <w:pStyle w:val="HTMLPreformatted"/>
              <w:shd w:val="clear" w:color="auto" w:fill="FFFFFF"/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</w:t>
            </w:r>
            <w:r w:rsidR="00C34B1D">
              <w:rPr>
                <w:rFonts w:ascii="Calibri" w:hAnsi="Calibri" w:cs="Calibri"/>
                <w:color w:val="212121"/>
                <w:sz w:val="22"/>
                <w:szCs w:val="22"/>
              </w:rPr>
              <w:t>Understand the functioning of the macroeconomic and financial systems</w:t>
            </w:r>
            <w:r w:rsidR="00041696">
              <w:rPr>
                <w:rFonts w:ascii="Calibri" w:hAnsi="Calibri" w:cs="Calibri"/>
                <w:color w:val="212121"/>
                <w:sz w:val="22"/>
                <w:szCs w:val="22"/>
              </w:rPr>
              <w:t>, financial instability, happiness, and well-being.</w:t>
            </w:r>
          </w:p>
        </w:tc>
      </w:tr>
      <w:tr w:rsidR="00C76E78" w:rsidRPr="008F686C" w14:paraId="1BE332D4" w14:textId="77777777" w:rsidTr="007B2F81">
        <w:tc>
          <w:tcPr>
            <w:tcW w:w="9360" w:type="dxa"/>
            <w:gridSpan w:val="5"/>
            <w:shd w:val="clear" w:color="auto" w:fill="B8CCE4"/>
          </w:tcPr>
          <w:p w14:paraId="756AC3B7" w14:textId="77777777" w:rsidR="00C76E78" w:rsidRPr="008F686C" w:rsidRDefault="00FA3FEB" w:rsidP="00C76E78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Contribution on the student load</w:t>
            </w:r>
          </w:p>
        </w:tc>
      </w:tr>
      <w:tr w:rsidR="00441AC0" w:rsidRPr="008F686C" w14:paraId="4C55ED97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76219F7E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8F686C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tivity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2F0929F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Hours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2359C53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Day/week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8CCE4"/>
          </w:tcPr>
          <w:p w14:paraId="3DBB0FB2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AD1D4D" w:rsidRPr="008F686C" w14:paraId="0B5BFF2E" w14:textId="77777777" w:rsidTr="0087424B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788901A" w14:textId="77777777" w:rsidR="00AD1D4D" w:rsidRPr="008F686C" w:rsidRDefault="00AD1D4D" w:rsidP="00AD1D4D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Lectures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CEB8B" w14:textId="5429C020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512E2" w14:textId="3AAF2850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A2246A" w14:textId="5BE8798B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AD1D4D" w:rsidRPr="008F686C" w14:paraId="45876BCC" w14:textId="77777777" w:rsidTr="0087424B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359472C" w14:textId="77777777" w:rsidR="00AD1D4D" w:rsidRPr="008F686C" w:rsidRDefault="00AD1D4D" w:rsidP="00AD1D4D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Theoretical / laboratory exercises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C5D6A" w14:textId="7E28D664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8A411" w14:textId="7FB5C252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6B040F" w14:textId="072B75BF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D1D4D" w:rsidRPr="008F686C" w14:paraId="0BE61B1E" w14:textId="77777777" w:rsidTr="0087424B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73F3B5C" w14:textId="77777777" w:rsidR="00AD1D4D" w:rsidRPr="008F686C" w:rsidRDefault="00AD1D4D" w:rsidP="00AD1D4D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Practical work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538D9" w14:textId="1DBCD860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2C38F" w14:textId="65E5F4F2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451FEA" w14:textId="1E975A62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AD1D4D" w:rsidRPr="008F686C" w14:paraId="79C06C49" w14:textId="77777777" w:rsidTr="0087424B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5AB0FD7" w14:textId="77777777" w:rsidR="00AD1D4D" w:rsidRPr="008F686C" w:rsidRDefault="00AD1D4D" w:rsidP="00AD1D4D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Contacts with the teacher / consultations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B5896" w14:textId="6FD0D158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25626" w14:textId="3A7F382A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3FB99B" w14:textId="68E96ED5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D1D4D" w:rsidRPr="008F686C" w14:paraId="4E907882" w14:textId="77777777" w:rsidTr="0087424B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6072BD2" w14:textId="77777777" w:rsidR="00AD1D4D" w:rsidRPr="008F686C" w:rsidRDefault="00AD1D4D" w:rsidP="00AD1D4D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Field exercises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90882" w14:textId="130F4A01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82850" w14:textId="4C96C2CF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6F4AAC" w14:textId="69F12409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D1D4D" w:rsidRPr="008F686C" w14:paraId="53EF531A" w14:textId="77777777" w:rsidTr="0087424B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76BECC5" w14:textId="77777777" w:rsidR="00AD1D4D" w:rsidRPr="008F686C" w:rsidRDefault="00AD1D4D" w:rsidP="00AD1D4D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Colloquium, seminars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6F75E" w14:textId="20218767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C94A8" w14:textId="56BC0CFD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4FE41F" w14:textId="6BB41063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D1D4D" w:rsidRPr="008F686C" w14:paraId="689EFC13" w14:textId="77777777" w:rsidTr="0087424B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F53DE1F" w14:textId="77777777" w:rsidR="00AD1D4D" w:rsidRPr="008F686C" w:rsidRDefault="00AD1D4D" w:rsidP="00AD1D4D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Homework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FE49" w14:textId="0694AC67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42B1C" w14:textId="641BFDFF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669CEC" w14:textId="1D5A8F1C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AD1D4D" w:rsidRPr="008F686C" w14:paraId="631E0E80" w14:textId="77777777" w:rsidTr="0087424B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63945C9" w14:textId="77777777" w:rsidR="00AD1D4D" w:rsidRPr="008F686C" w:rsidRDefault="00AD1D4D" w:rsidP="00AD1D4D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Student study time (in library or at home)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7048A" w14:textId="0A812F27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5F7C7" w14:textId="63489EBB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EF585E" w14:textId="7E87FA6C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AD1D4D" w:rsidRPr="008F686C" w14:paraId="6552B381" w14:textId="77777777" w:rsidTr="0087424B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31F2430" w14:textId="77777777" w:rsidR="00AD1D4D" w:rsidRPr="008F686C" w:rsidRDefault="00AD1D4D" w:rsidP="00AD1D4D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Final exam preparation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BF731" w14:textId="0D5FE7EB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6DDA8" w14:textId="40C3C503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723B1E" w14:textId="434EBDD6" w:rsidR="00AD1D4D" w:rsidRPr="008F686C" w:rsidRDefault="00AD1D4D" w:rsidP="00AD1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AD1D4D" w:rsidRPr="008F686C" w14:paraId="59491A50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30BD5240" w14:textId="77777777" w:rsidR="00AD1D4D" w:rsidRPr="008F686C" w:rsidRDefault="00AD1D4D" w:rsidP="00AD1D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A093AC9" w14:textId="77777777" w:rsidR="00AD1D4D" w:rsidRPr="008F686C" w:rsidRDefault="00AD1D4D" w:rsidP="00AD1D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F21338B" w14:textId="77777777" w:rsidR="00AD1D4D" w:rsidRPr="008F686C" w:rsidRDefault="00AD1D4D" w:rsidP="00AD1D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8CCE4"/>
          </w:tcPr>
          <w:p w14:paraId="37C3455F" w14:textId="1FDAAA86" w:rsidR="00AD1D4D" w:rsidRPr="008F686C" w:rsidRDefault="00AD1D4D" w:rsidP="00AD1D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</w:t>
            </w:r>
          </w:p>
        </w:tc>
      </w:tr>
      <w:tr w:rsidR="00441AC0" w:rsidRPr="008F686C" w14:paraId="7AD042F7" w14:textId="77777777" w:rsidTr="002F114F">
        <w:tc>
          <w:tcPr>
            <w:tcW w:w="2610" w:type="dxa"/>
          </w:tcPr>
          <w:p w14:paraId="64834FDE" w14:textId="77777777" w:rsidR="00441AC0" w:rsidRPr="008F686C" w:rsidRDefault="00441AC0" w:rsidP="00441AC0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9BEB91" w14:textId="77777777" w:rsidR="00441AC0" w:rsidRPr="008F686C" w:rsidRDefault="00441AC0" w:rsidP="00441AC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Teaching Methodology:</w:t>
            </w:r>
          </w:p>
        </w:tc>
        <w:tc>
          <w:tcPr>
            <w:tcW w:w="6750" w:type="dxa"/>
            <w:gridSpan w:val="4"/>
          </w:tcPr>
          <w:p w14:paraId="24A8CD14" w14:textId="3417D90B" w:rsidR="00441AC0" w:rsidRPr="008F686C" w:rsidRDefault="00FA3FEB" w:rsidP="00041696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FA3FEB">
              <w:rPr>
                <w:rFonts w:ascii="Calibri" w:hAnsi="Calibri" w:cs="Calibri"/>
                <w:sz w:val="22"/>
                <w:szCs w:val="22"/>
              </w:rPr>
              <w:t>This course will be delivered via a combination of the course material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41696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ooks, </w:t>
            </w:r>
            <w:r w:rsidR="00041696">
              <w:rPr>
                <w:rFonts w:ascii="Calibri" w:hAnsi="Calibri" w:cs="Calibri"/>
                <w:sz w:val="22"/>
                <w:szCs w:val="22"/>
              </w:rPr>
              <w:t>case studies</w:t>
            </w:r>
            <w:r>
              <w:rPr>
                <w:rFonts w:ascii="Calibri" w:hAnsi="Calibri" w:cs="Calibri"/>
                <w:sz w:val="22"/>
                <w:szCs w:val="22"/>
              </w:rPr>
              <w:t>, l</w:t>
            </w:r>
            <w:r w:rsidRPr="00FA3FEB">
              <w:rPr>
                <w:rFonts w:ascii="Calibri" w:hAnsi="Calibri" w:cs="Calibri"/>
                <w:sz w:val="22"/>
                <w:szCs w:val="22"/>
              </w:rPr>
              <w:t xml:space="preserve">ecture slides, practical lectures, tutorials assignments and </w:t>
            </w:r>
            <w:r w:rsidR="00041696">
              <w:rPr>
                <w:rFonts w:ascii="Calibri" w:hAnsi="Calibri" w:cs="Calibri"/>
                <w:sz w:val="22"/>
                <w:szCs w:val="22"/>
              </w:rPr>
              <w:t>development and statistical analysis of questionnaires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41AC0" w:rsidRPr="008F686C" w14:paraId="076ADC66" w14:textId="77777777" w:rsidTr="002F114F">
        <w:tc>
          <w:tcPr>
            <w:tcW w:w="2610" w:type="dxa"/>
          </w:tcPr>
          <w:p w14:paraId="22A6019B" w14:textId="77777777" w:rsidR="00441AC0" w:rsidRPr="008F686C" w:rsidRDefault="00441AC0" w:rsidP="00441AC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986528" w14:textId="77777777" w:rsidR="00441AC0" w:rsidRPr="008F686C" w:rsidRDefault="00441AC0" w:rsidP="00441AC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6DA52B" w14:textId="77777777" w:rsidR="00441AC0" w:rsidRPr="008F686C" w:rsidRDefault="00441AC0" w:rsidP="00FA3FE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Methods of assessment:</w:t>
            </w:r>
          </w:p>
        </w:tc>
        <w:tc>
          <w:tcPr>
            <w:tcW w:w="6750" w:type="dxa"/>
            <w:gridSpan w:val="4"/>
          </w:tcPr>
          <w:p w14:paraId="53664334" w14:textId="75D49EB1" w:rsidR="00441AC0" w:rsidRDefault="00FA3FEB" w:rsidP="00441AC0">
            <w:pPr>
              <w:pStyle w:val="NoSpacing"/>
              <w:rPr>
                <w:rFonts w:ascii="Calibri" w:hAnsi="Calibri" w:cs="Calibri"/>
                <w:iCs/>
                <w:sz w:val="22"/>
                <w:szCs w:val="22"/>
              </w:rPr>
            </w:pP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Participation 10%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3D1381" w:rsidRPr="00FA3FEB">
              <w:rPr>
                <w:rFonts w:ascii="Calibri" w:hAnsi="Calibri" w:cs="Calibri"/>
                <w:iCs/>
                <w:sz w:val="22"/>
                <w:szCs w:val="22"/>
              </w:rPr>
              <w:t>of the overall mark.</w:t>
            </w:r>
          </w:p>
          <w:p w14:paraId="152D00E7" w14:textId="31864A2F" w:rsidR="00FA3FEB" w:rsidRPr="00FA3FEB" w:rsidRDefault="00FA3FEB" w:rsidP="00441AC0">
            <w:pPr>
              <w:pStyle w:val="NoSpacing"/>
              <w:rPr>
                <w:rFonts w:ascii="Calibri" w:hAnsi="Calibri" w:cs="Calibri"/>
                <w:iCs/>
                <w:sz w:val="22"/>
                <w:szCs w:val="22"/>
              </w:rPr>
            </w:pP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Class activity 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%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3D1381" w:rsidRPr="00FA3FEB">
              <w:rPr>
                <w:rFonts w:ascii="Calibri" w:hAnsi="Calibri" w:cs="Calibri"/>
                <w:iCs/>
                <w:sz w:val="22"/>
                <w:szCs w:val="22"/>
              </w:rPr>
              <w:t>of the overall mark.</w:t>
            </w:r>
          </w:p>
          <w:p w14:paraId="7A885DAE" w14:textId="432B9283" w:rsidR="00FA3FEB" w:rsidRPr="00FA3FEB" w:rsidRDefault="00FA3FEB" w:rsidP="00FA3FEB">
            <w:pPr>
              <w:pStyle w:val="NoSpacing"/>
              <w:rPr>
                <w:rFonts w:ascii="Calibri" w:hAnsi="Calibri" w:cs="Calibri"/>
                <w:iCs/>
                <w:sz w:val="22"/>
                <w:szCs w:val="22"/>
              </w:rPr>
            </w:pP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 xml:space="preserve">• 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>E</w:t>
            </w: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mpirical project, worth 2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% of the overall mark.</w:t>
            </w:r>
          </w:p>
          <w:p w14:paraId="5C7ECC27" w14:textId="35BAFE54" w:rsidR="007A4DA8" w:rsidRPr="008F686C" w:rsidRDefault="00FA3FEB" w:rsidP="00FA3FEB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 xml:space="preserve">• 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>Final exam</w:t>
            </w: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 xml:space="preserve">, worth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0% of the overall mark.</w:t>
            </w:r>
          </w:p>
        </w:tc>
      </w:tr>
      <w:tr w:rsidR="00441AC0" w:rsidRPr="008F686C" w14:paraId="75153173" w14:textId="77777777" w:rsidTr="007B2F81">
        <w:tc>
          <w:tcPr>
            <w:tcW w:w="9360" w:type="dxa"/>
            <w:gridSpan w:val="5"/>
            <w:shd w:val="clear" w:color="auto" w:fill="B8CCE4"/>
          </w:tcPr>
          <w:p w14:paraId="2995DB92" w14:textId="77777777" w:rsidR="00441AC0" w:rsidRPr="008F686C" w:rsidRDefault="00441AC0" w:rsidP="00441AC0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Literature:</w:t>
            </w:r>
          </w:p>
        </w:tc>
      </w:tr>
      <w:tr w:rsidR="00550A18" w:rsidRPr="008F686C" w14:paraId="584BE0D2" w14:textId="77777777" w:rsidTr="002F114F">
        <w:tc>
          <w:tcPr>
            <w:tcW w:w="2610" w:type="dxa"/>
          </w:tcPr>
          <w:p w14:paraId="4916F892" w14:textId="77777777" w:rsidR="00550A18" w:rsidRPr="008F686C" w:rsidRDefault="00550A18" w:rsidP="00550A18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 xml:space="preserve">Basic literature:  </w:t>
            </w:r>
          </w:p>
        </w:tc>
        <w:tc>
          <w:tcPr>
            <w:tcW w:w="6750" w:type="dxa"/>
            <w:gridSpan w:val="4"/>
          </w:tcPr>
          <w:p w14:paraId="58693CBC" w14:textId="18069DF6" w:rsidR="00550A18" w:rsidRPr="008F686C" w:rsidRDefault="00A90886" w:rsidP="005C5292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Baddeley, M. (2019). </w:t>
            </w:r>
            <w:r w:rsidRPr="00A90886">
              <w:rPr>
                <w:rFonts w:ascii="Calibri" w:hAnsi="Calibri" w:cs="Calibri"/>
                <w:sz w:val="22"/>
                <w:szCs w:val="22"/>
              </w:rPr>
              <w:t>Behavioural Economics</w:t>
            </w:r>
            <w:r w:rsidR="005C52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0886">
              <w:rPr>
                <w:rFonts w:ascii="Calibri" w:hAnsi="Calibri" w:cs="Calibri"/>
                <w:sz w:val="22"/>
                <w:szCs w:val="22"/>
              </w:rPr>
              <w:t>and Finance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A90886">
              <w:rPr>
                <w:rFonts w:ascii="Calibri" w:hAnsi="Calibri" w:cs="Calibri"/>
                <w:sz w:val="22"/>
                <w:szCs w:val="22"/>
              </w:rPr>
              <w:t>Second edition published 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0886">
              <w:rPr>
                <w:rFonts w:ascii="Calibri" w:hAnsi="Calibri" w:cs="Calibri"/>
                <w:sz w:val="22"/>
                <w:szCs w:val="22"/>
              </w:rPr>
              <w:t>by Routledge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A90886">
              <w:rPr>
                <w:rFonts w:ascii="Calibri" w:hAnsi="Calibri" w:cs="Calibri"/>
                <w:sz w:val="22"/>
                <w:szCs w:val="22"/>
              </w:rPr>
              <w:t>2 Park Square, Milton Park, Abingdon, Oxon, OX14 4RN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0886">
              <w:rPr>
                <w:rFonts w:ascii="Calibri" w:hAnsi="Calibri" w:cs="Calibri"/>
                <w:sz w:val="22"/>
                <w:szCs w:val="22"/>
              </w:rPr>
              <w:t>and by Routledge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0886">
              <w:rPr>
                <w:rFonts w:ascii="Calibri" w:hAnsi="Calibri" w:cs="Calibri"/>
                <w:sz w:val="22"/>
                <w:szCs w:val="22"/>
              </w:rPr>
              <w:t>711 Third Avenue, New York, NY 10017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A90886">
              <w:rPr>
                <w:rFonts w:ascii="Calibri" w:hAnsi="Calibri" w:cs="Calibri"/>
                <w:sz w:val="22"/>
                <w:szCs w:val="22"/>
              </w:rPr>
              <w:t>© 2019 Michelle Baddeley</w:t>
            </w:r>
            <w:r w:rsidR="006D205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41AC0" w:rsidRPr="008F686C" w14:paraId="291A161A" w14:textId="77777777" w:rsidTr="002F114F">
        <w:tc>
          <w:tcPr>
            <w:tcW w:w="2610" w:type="dxa"/>
          </w:tcPr>
          <w:p w14:paraId="71FCC109" w14:textId="77777777" w:rsidR="00441AC0" w:rsidRPr="008F686C" w:rsidRDefault="00441AC0" w:rsidP="00441AC0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 xml:space="preserve">Additional literature:  </w:t>
            </w:r>
          </w:p>
        </w:tc>
        <w:tc>
          <w:tcPr>
            <w:tcW w:w="6750" w:type="dxa"/>
            <w:gridSpan w:val="4"/>
          </w:tcPr>
          <w:p w14:paraId="088673EE" w14:textId="2CDC7E3A" w:rsidR="000F310F" w:rsidRPr="008F686C" w:rsidRDefault="005C5292" w:rsidP="000F310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5C5292">
              <w:rPr>
                <w:rFonts w:ascii="Calibri" w:hAnsi="Calibri" w:cs="Calibri"/>
                <w:sz w:val="22"/>
                <w:szCs w:val="22"/>
              </w:rPr>
              <w:t>Ogaki, M., and Tanaka, S. C. (2017). Behavioral Economics - Toward a New Economics by Integration with Traditional Economics. ISSN 2192-4333 ISSN 2192-4341 (electronic), Springer Texts in Business and Economics, ISBN 978-981-10-6438-8 ISBN 978-981-10-6439-5 (eBook), DOI 10.1007/978-981-10-6439-5.</w:t>
            </w:r>
          </w:p>
        </w:tc>
      </w:tr>
    </w:tbl>
    <w:p w14:paraId="68CEB677" w14:textId="77777777" w:rsidR="0099263F" w:rsidRPr="008F686C" w:rsidRDefault="0099263F" w:rsidP="0099263F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="-342" w:tblpY="4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750"/>
      </w:tblGrid>
      <w:tr w:rsidR="00D67209" w:rsidRPr="008F686C" w14:paraId="35556C24" w14:textId="77777777" w:rsidTr="00BD3FA3">
        <w:tc>
          <w:tcPr>
            <w:tcW w:w="9378" w:type="dxa"/>
            <w:gridSpan w:val="2"/>
            <w:shd w:val="clear" w:color="auto" w:fill="B8CCE4"/>
          </w:tcPr>
          <w:p w14:paraId="5D3AD6F5" w14:textId="77777777" w:rsidR="00D15D53" w:rsidRPr="008F686C" w:rsidRDefault="00441AC0" w:rsidP="007B64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Described Learning Plan:</w:t>
            </w:r>
          </w:p>
        </w:tc>
      </w:tr>
      <w:tr w:rsidR="00441AC0" w:rsidRPr="008F686C" w14:paraId="2C07051A" w14:textId="77777777" w:rsidTr="00D140C4">
        <w:tc>
          <w:tcPr>
            <w:tcW w:w="2628" w:type="dxa"/>
            <w:shd w:val="clear" w:color="auto" w:fill="auto"/>
          </w:tcPr>
          <w:p w14:paraId="29227393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Week</w:t>
            </w:r>
          </w:p>
        </w:tc>
        <w:tc>
          <w:tcPr>
            <w:tcW w:w="6750" w:type="dxa"/>
            <w:tcBorders>
              <w:bottom w:val="nil"/>
            </w:tcBorders>
            <w:shd w:val="clear" w:color="auto" w:fill="auto"/>
          </w:tcPr>
          <w:p w14:paraId="29B8A7B8" w14:textId="77777777" w:rsidR="00441AC0" w:rsidRPr="008F686C" w:rsidRDefault="00441AC0" w:rsidP="00D140C4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</w:tabs>
              <w:rPr>
                <w:rFonts w:ascii="Calibri" w:hAnsi="Calibri" w:cs="Calibri"/>
                <w:b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>Lecture to be held</w:t>
            </w:r>
          </w:p>
        </w:tc>
      </w:tr>
      <w:tr w:rsidR="00441AC0" w:rsidRPr="008F686C" w14:paraId="4420B7BB" w14:textId="77777777" w:rsidTr="007B2DB4">
        <w:tc>
          <w:tcPr>
            <w:tcW w:w="2628" w:type="dxa"/>
          </w:tcPr>
          <w:p w14:paraId="245B8652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First week:</w:t>
            </w:r>
          </w:p>
        </w:tc>
        <w:tc>
          <w:tcPr>
            <w:tcW w:w="6750" w:type="dxa"/>
          </w:tcPr>
          <w:p w14:paraId="663CC364" w14:textId="7E51F0CD" w:rsidR="00441AC0" w:rsidRPr="008F686C" w:rsidRDefault="00FA3FEB" w:rsidP="00441AC0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Presentation of course plan, </w:t>
            </w:r>
            <w:r w:rsidR="00A4331F">
              <w:rPr>
                <w:rFonts w:ascii="Calibri" w:hAnsi="Calibri" w:cs="Calibri"/>
                <w:color w:val="212121"/>
                <w:sz w:val="22"/>
                <w:szCs w:val="22"/>
              </w:rPr>
              <w:t>content</w:t>
            </w:r>
            <w:r w:rsidR="0097466A">
              <w:rPr>
                <w:rFonts w:ascii="Calibri" w:hAnsi="Calibri" w:cs="Calibri"/>
                <w:color w:val="212121"/>
                <w:sz w:val="22"/>
                <w:szCs w:val="22"/>
              </w:rPr>
              <w:t>; I</w:t>
            </w:r>
            <w:r w:rsidR="009D3FE5" w:rsidRPr="009D3FE5">
              <w:rPr>
                <w:rFonts w:ascii="Calibri" w:hAnsi="Calibri" w:cs="Calibri"/>
                <w:color w:val="212121"/>
                <w:sz w:val="22"/>
                <w:szCs w:val="22"/>
              </w:rPr>
              <w:t>ntroducing behavioral economics</w:t>
            </w:r>
          </w:p>
        </w:tc>
      </w:tr>
      <w:tr w:rsidR="00441AC0" w:rsidRPr="008F686C" w14:paraId="41936208" w14:textId="77777777" w:rsidTr="007B2DB4">
        <w:tc>
          <w:tcPr>
            <w:tcW w:w="2628" w:type="dxa"/>
          </w:tcPr>
          <w:p w14:paraId="36356A0F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Second week</w:t>
            </w:r>
          </w:p>
        </w:tc>
        <w:tc>
          <w:tcPr>
            <w:tcW w:w="6750" w:type="dxa"/>
          </w:tcPr>
          <w:p w14:paraId="3A329538" w14:textId="3DDF223A" w:rsidR="00441AC0" w:rsidRPr="008F686C" w:rsidRDefault="009D3FE5" w:rsidP="00441AC0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9D3FE5">
              <w:rPr>
                <w:rFonts w:ascii="Calibri" w:hAnsi="Calibri" w:cs="Calibri"/>
                <w:color w:val="212121"/>
                <w:sz w:val="22"/>
                <w:szCs w:val="22"/>
              </w:rPr>
              <w:t>Motivations and incentives</w:t>
            </w:r>
          </w:p>
        </w:tc>
      </w:tr>
      <w:tr w:rsidR="00441AC0" w:rsidRPr="008F686C" w14:paraId="657BB739" w14:textId="77777777" w:rsidTr="007B2DB4">
        <w:tc>
          <w:tcPr>
            <w:tcW w:w="2628" w:type="dxa"/>
          </w:tcPr>
          <w:p w14:paraId="4E249AD5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Third week:</w:t>
            </w:r>
          </w:p>
        </w:tc>
        <w:tc>
          <w:tcPr>
            <w:tcW w:w="6750" w:type="dxa"/>
          </w:tcPr>
          <w:p w14:paraId="6D54B39E" w14:textId="7AC9782A" w:rsidR="00441AC0" w:rsidRPr="008F686C" w:rsidRDefault="009D3FE5" w:rsidP="00441AC0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9D3FE5">
              <w:rPr>
                <w:rFonts w:ascii="Calibri" w:hAnsi="Calibri" w:cs="Calibri"/>
                <w:color w:val="212121"/>
                <w:sz w:val="22"/>
                <w:szCs w:val="22"/>
              </w:rPr>
              <w:t>Heuristics and bias</w:t>
            </w:r>
          </w:p>
        </w:tc>
      </w:tr>
      <w:tr w:rsidR="009F47B5" w:rsidRPr="008F686C" w14:paraId="5999DD7C" w14:textId="77777777" w:rsidTr="007B2DB4">
        <w:tc>
          <w:tcPr>
            <w:tcW w:w="2628" w:type="dxa"/>
          </w:tcPr>
          <w:p w14:paraId="5630E53D" w14:textId="77777777" w:rsidR="009F47B5" w:rsidRPr="008F686C" w:rsidRDefault="009F47B5" w:rsidP="009F47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Fourth week:</w:t>
            </w:r>
          </w:p>
        </w:tc>
        <w:tc>
          <w:tcPr>
            <w:tcW w:w="6750" w:type="dxa"/>
          </w:tcPr>
          <w:p w14:paraId="2CD745B4" w14:textId="41C8320A" w:rsidR="009F47B5" w:rsidRPr="008F686C" w:rsidRDefault="009D3FE5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Prospects and regrets</w:t>
            </w:r>
          </w:p>
        </w:tc>
      </w:tr>
      <w:tr w:rsidR="009F47B5" w:rsidRPr="008F686C" w14:paraId="08499695" w14:textId="77777777" w:rsidTr="007B2DB4">
        <w:tc>
          <w:tcPr>
            <w:tcW w:w="2628" w:type="dxa"/>
          </w:tcPr>
          <w:p w14:paraId="7ED2C8BE" w14:textId="77777777" w:rsidR="009F47B5" w:rsidRPr="008F686C" w:rsidRDefault="009F47B5" w:rsidP="009F47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Fifth week:</w:t>
            </w:r>
          </w:p>
        </w:tc>
        <w:tc>
          <w:tcPr>
            <w:tcW w:w="6750" w:type="dxa"/>
          </w:tcPr>
          <w:p w14:paraId="776C1409" w14:textId="37AF9945" w:rsidR="009F47B5" w:rsidRPr="008F686C" w:rsidRDefault="009D3FE5" w:rsidP="000F310F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Learning</w:t>
            </w:r>
          </w:p>
        </w:tc>
      </w:tr>
      <w:tr w:rsidR="009F47B5" w:rsidRPr="008F686C" w14:paraId="38386E33" w14:textId="77777777" w:rsidTr="007B2DB4">
        <w:tc>
          <w:tcPr>
            <w:tcW w:w="2628" w:type="dxa"/>
          </w:tcPr>
          <w:p w14:paraId="0A22889B" w14:textId="77777777" w:rsidR="009F47B5" w:rsidRPr="008F686C" w:rsidRDefault="009F47B5" w:rsidP="009F47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Week six:</w:t>
            </w:r>
          </w:p>
        </w:tc>
        <w:tc>
          <w:tcPr>
            <w:tcW w:w="6750" w:type="dxa"/>
          </w:tcPr>
          <w:p w14:paraId="69DF57CE" w14:textId="0DE91BF9" w:rsidR="009F47B5" w:rsidRPr="008F686C" w:rsidRDefault="009D3FE5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Sociality and identity</w:t>
            </w:r>
          </w:p>
        </w:tc>
      </w:tr>
      <w:tr w:rsidR="009F47B5" w:rsidRPr="008F686C" w14:paraId="13C3EDC3" w14:textId="77777777" w:rsidTr="007B2DB4">
        <w:tc>
          <w:tcPr>
            <w:tcW w:w="2628" w:type="dxa"/>
          </w:tcPr>
          <w:p w14:paraId="67E877BC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Week Seven:</w:t>
            </w:r>
          </w:p>
        </w:tc>
        <w:tc>
          <w:tcPr>
            <w:tcW w:w="6750" w:type="dxa"/>
          </w:tcPr>
          <w:p w14:paraId="5C466600" w14:textId="4C4F333E" w:rsidR="009F47B5" w:rsidRPr="008F686C" w:rsidRDefault="00D140C4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Time and Plans</w:t>
            </w:r>
            <w:r w:rsidR="0097466A">
              <w:rPr>
                <w:rFonts w:ascii="Calibri" w:hAnsi="Calibri" w:cs="Calibri"/>
                <w:color w:val="212121"/>
                <w:sz w:val="22"/>
                <w:szCs w:val="22"/>
              </w:rPr>
              <w:t>; &amp; Bad Habits</w:t>
            </w:r>
          </w:p>
        </w:tc>
      </w:tr>
      <w:tr w:rsidR="0097466A" w:rsidRPr="008F686C" w14:paraId="74E27AD1" w14:textId="77777777" w:rsidTr="007B2DB4">
        <w:tc>
          <w:tcPr>
            <w:tcW w:w="2628" w:type="dxa"/>
          </w:tcPr>
          <w:p w14:paraId="5E850A8F" w14:textId="77777777" w:rsidR="0097466A" w:rsidRPr="008F686C" w:rsidRDefault="0097466A" w:rsidP="0097466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Eighth week:</w:t>
            </w:r>
          </w:p>
        </w:tc>
        <w:tc>
          <w:tcPr>
            <w:tcW w:w="6750" w:type="dxa"/>
          </w:tcPr>
          <w:p w14:paraId="30F2FD0C" w14:textId="1086810F" w:rsidR="0097466A" w:rsidRPr="008F686C" w:rsidRDefault="0097466A" w:rsidP="0097466A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Personality, moods, and emotions</w:t>
            </w:r>
          </w:p>
        </w:tc>
      </w:tr>
      <w:tr w:rsidR="0097466A" w:rsidRPr="008F686C" w14:paraId="08736830" w14:textId="77777777" w:rsidTr="007B2DB4">
        <w:tc>
          <w:tcPr>
            <w:tcW w:w="2628" w:type="dxa"/>
          </w:tcPr>
          <w:p w14:paraId="2F8E8C61" w14:textId="77777777" w:rsidR="0097466A" w:rsidRPr="008F686C" w:rsidRDefault="0097466A" w:rsidP="0097466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Ninth week:</w:t>
            </w:r>
          </w:p>
        </w:tc>
        <w:tc>
          <w:tcPr>
            <w:tcW w:w="6750" w:type="dxa"/>
          </w:tcPr>
          <w:p w14:paraId="0AAC20CF" w14:textId="2FE0AC0F" w:rsidR="0097466A" w:rsidRPr="008F686C" w:rsidRDefault="0097466A" w:rsidP="0097466A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Behavioral public policy</w:t>
            </w:r>
          </w:p>
        </w:tc>
      </w:tr>
      <w:tr w:rsidR="0097466A" w:rsidRPr="008F686C" w14:paraId="7B00F8F3" w14:textId="77777777" w:rsidTr="007B2DB4">
        <w:tc>
          <w:tcPr>
            <w:tcW w:w="2628" w:type="dxa"/>
          </w:tcPr>
          <w:p w14:paraId="4E70BBC0" w14:textId="77777777" w:rsidR="0097466A" w:rsidRPr="008F686C" w:rsidRDefault="0097466A" w:rsidP="0097466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Tenth Week:</w:t>
            </w:r>
          </w:p>
        </w:tc>
        <w:tc>
          <w:tcPr>
            <w:tcW w:w="6750" w:type="dxa"/>
          </w:tcPr>
          <w:p w14:paraId="55DF8512" w14:textId="787C003D" w:rsidR="0097466A" w:rsidRPr="008F686C" w:rsidRDefault="0097466A" w:rsidP="0097466A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Neuroeconomics: principles and evidence</w:t>
            </w:r>
          </w:p>
        </w:tc>
      </w:tr>
      <w:tr w:rsidR="0097466A" w:rsidRPr="008F686C" w14:paraId="2AD160EE" w14:textId="77777777" w:rsidTr="007B2DB4">
        <w:tc>
          <w:tcPr>
            <w:tcW w:w="2628" w:type="dxa"/>
          </w:tcPr>
          <w:p w14:paraId="6F5B7451" w14:textId="77777777" w:rsidR="0097466A" w:rsidRPr="008F686C" w:rsidRDefault="0097466A" w:rsidP="0097466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Week Eleven:</w:t>
            </w:r>
          </w:p>
        </w:tc>
        <w:tc>
          <w:tcPr>
            <w:tcW w:w="6750" w:type="dxa"/>
          </w:tcPr>
          <w:p w14:paraId="228A32F3" w14:textId="624F84B8" w:rsidR="0097466A" w:rsidRPr="008F686C" w:rsidRDefault="0097466A" w:rsidP="0097466A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Behavioral anomalies in finance</w:t>
            </w:r>
          </w:p>
        </w:tc>
      </w:tr>
      <w:tr w:rsidR="0097466A" w:rsidRPr="008F686C" w14:paraId="308EAE80" w14:textId="77777777" w:rsidTr="007B2DB4">
        <w:trPr>
          <w:trHeight w:val="70"/>
        </w:trPr>
        <w:tc>
          <w:tcPr>
            <w:tcW w:w="2628" w:type="dxa"/>
          </w:tcPr>
          <w:p w14:paraId="3D805D55" w14:textId="77777777" w:rsidR="0097466A" w:rsidRPr="008F686C" w:rsidRDefault="0097466A" w:rsidP="0097466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Twelfth Week:</w:t>
            </w:r>
          </w:p>
        </w:tc>
        <w:tc>
          <w:tcPr>
            <w:tcW w:w="6750" w:type="dxa"/>
          </w:tcPr>
          <w:p w14:paraId="00895BAD" w14:textId="5AEEBDAA" w:rsidR="0097466A" w:rsidRPr="008F686C" w:rsidRDefault="0097466A" w:rsidP="0097466A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Corporate investment and finance, and emotional trading</w:t>
            </w:r>
          </w:p>
        </w:tc>
      </w:tr>
      <w:tr w:rsidR="0097466A" w:rsidRPr="008F686C" w14:paraId="04CA4A2E" w14:textId="77777777" w:rsidTr="007B2DB4">
        <w:tc>
          <w:tcPr>
            <w:tcW w:w="2628" w:type="dxa"/>
          </w:tcPr>
          <w:p w14:paraId="6CC9363F" w14:textId="77777777" w:rsidR="0097466A" w:rsidRPr="008F686C" w:rsidRDefault="0097466A" w:rsidP="0097466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Thirteenth Week:</w:t>
            </w:r>
          </w:p>
        </w:tc>
        <w:tc>
          <w:tcPr>
            <w:tcW w:w="6750" w:type="dxa"/>
          </w:tcPr>
          <w:p w14:paraId="7E32FABE" w14:textId="5670BC4F" w:rsidR="0097466A" w:rsidRPr="008F686C" w:rsidRDefault="0097466A" w:rsidP="0097466A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Behavioral Macroeconomics</w:t>
            </w:r>
          </w:p>
        </w:tc>
      </w:tr>
      <w:tr w:rsidR="0097466A" w:rsidRPr="008F686C" w14:paraId="71CE0AC8" w14:textId="77777777" w:rsidTr="007B2DB4">
        <w:tc>
          <w:tcPr>
            <w:tcW w:w="2628" w:type="dxa"/>
          </w:tcPr>
          <w:p w14:paraId="5F8C83A0" w14:textId="77777777" w:rsidR="0097466A" w:rsidRPr="008F686C" w:rsidRDefault="0097466A" w:rsidP="0097466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Fourteenth Week:</w:t>
            </w:r>
          </w:p>
        </w:tc>
        <w:tc>
          <w:tcPr>
            <w:tcW w:w="6750" w:type="dxa"/>
          </w:tcPr>
          <w:p w14:paraId="2CA284D1" w14:textId="7A806C30" w:rsidR="0097466A" w:rsidRPr="008F686C" w:rsidRDefault="0097466A" w:rsidP="0097466A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D140C4">
              <w:rPr>
                <w:rFonts w:ascii="Calibri" w:hAnsi="Calibri" w:cs="Calibri"/>
                <w:color w:val="212121"/>
                <w:sz w:val="22"/>
                <w:szCs w:val="22"/>
              </w:rPr>
              <w:t>Financial instability and macroeconomic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Pr="00D140C4">
              <w:rPr>
                <w:rFonts w:ascii="Calibri" w:hAnsi="Calibri" w:cs="Calibri"/>
                <w:color w:val="212121"/>
                <w:sz w:val="22"/>
                <w:szCs w:val="22"/>
              </w:rPr>
              <w:t>performance</w:t>
            </w:r>
          </w:p>
        </w:tc>
      </w:tr>
      <w:tr w:rsidR="009F47B5" w:rsidRPr="008F686C" w14:paraId="5B1F0165" w14:textId="77777777" w:rsidTr="007B2DB4">
        <w:tc>
          <w:tcPr>
            <w:tcW w:w="2628" w:type="dxa"/>
          </w:tcPr>
          <w:p w14:paraId="08809817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Fifteenth week:</w:t>
            </w:r>
          </w:p>
        </w:tc>
        <w:tc>
          <w:tcPr>
            <w:tcW w:w="6750" w:type="dxa"/>
          </w:tcPr>
          <w:p w14:paraId="48576087" w14:textId="35949E56" w:rsidR="009F47B5" w:rsidRPr="008F686C" w:rsidRDefault="0097466A" w:rsidP="00D140C4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Happiness and well-being</w:t>
            </w:r>
          </w:p>
        </w:tc>
      </w:tr>
    </w:tbl>
    <w:p w14:paraId="4F855E2D" w14:textId="77777777" w:rsidR="00CF116F" w:rsidRPr="008F686C" w:rsidRDefault="00CF116F">
      <w:pPr>
        <w:rPr>
          <w:rFonts w:ascii="Calibri" w:hAnsi="Calibri" w:cs="Calibri"/>
          <w:b/>
          <w:sz w:val="20"/>
        </w:rPr>
      </w:pPr>
    </w:p>
    <w:tbl>
      <w:tblPr>
        <w:tblW w:w="93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7B2F81" w:rsidRPr="008F686C" w14:paraId="6226E5E0" w14:textId="77777777" w:rsidTr="00BD3FA3">
        <w:tc>
          <w:tcPr>
            <w:tcW w:w="9360" w:type="dxa"/>
            <w:shd w:val="clear" w:color="auto" w:fill="B8CCE4"/>
          </w:tcPr>
          <w:p w14:paraId="4A7AC00F" w14:textId="77777777" w:rsidR="007B2F81" w:rsidRPr="008F686C" w:rsidRDefault="00441AC0" w:rsidP="00DD0E98">
            <w:pPr>
              <w:jc w:val="center"/>
              <w:rPr>
                <w:rFonts w:ascii="Calibri" w:hAnsi="Calibri" w:cs="Calibri"/>
                <w:b/>
              </w:rPr>
            </w:pPr>
            <w:r w:rsidRPr="008F686C">
              <w:rPr>
                <w:rFonts w:ascii="Calibri" w:hAnsi="Calibri" w:cs="Calibri"/>
                <w:b/>
              </w:rPr>
              <w:t>Academic policies and rules of conduct</w:t>
            </w:r>
          </w:p>
        </w:tc>
      </w:tr>
      <w:tr w:rsidR="007B2F81" w:rsidRPr="008F686C" w14:paraId="032C479C" w14:textId="77777777" w:rsidTr="00441AC0">
        <w:trPr>
          <w:trHeight w:val="431"/>
        </w:trPr>
        <w:tc>
          <w:tcPr>
            <w:tcW w:w="9360" w:type="dxa"/>
          </w:tcPr>
          <w:p w14:paraId="094DA7D5" w14:textId="77777777" w:rsidR="007B2F81" w:rsidRPr="008F686C" w:rsidRDefault="00441AC0" w:rsidP="00441AC0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86C">
              <w:rPr>
                <w:rFonts w:ascii="Calibri" w:hAnsi="Calibri"/>
                <w:b/>
                <w:i/>
                <w:sz w:val="24"/>
                <w:szCs w:val="24"/>
              </w:rPr>
              <w:t>The conduct policies to comfort the UP statute</w:t>
            </w:r>
          </w:p>
        </w:tc>
      </w:tr>
    </w:tbl>
    <w:p w14:paraId="54C3EC1C" w14:textId="77777777" w:rsidR="007B2F81" w:rsidRPr="008F686C" w:rsidRDefault="007B2F81">
      <w:pPr>
        <w:rPr>
          <w:rFonts w:ascii="Calibri" w:hAnsi="Calibri" w:cs="Calibri"/>
          <w:b/>
        </w:rPr>
      </w:pPr>
    </w:p>
    <w:p w14:paraId="7B45D01A" w14:textId="77777777" w:rsidR="00B815D1" w:rsidRPr="008F686C" w:rsidRDefault="00B815D1">
      <w:pPr>
        <w:rPr>
          <w:rFonts w:ascii="Calibri" w:hAnsi="Calibri" w:cs="Calibri"/>
          <w:b/>
        </w:rPr>
      </w:pPr>
    </w:p>
    <w:sectPr w:rsidR="00B815D1" w:rsidRPr="008F686C" w:rsidSect="00231745">
      <w:footerReference w:type="even" r:id="rId8"/>
      <w:footerReference w:type="default" r:id="rId9"/>
      <w:pgSz w:w="12240" w:h="15840"/>
      <w:pgMar w:top="81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CA499" w14:textId="77777777" w:rsidR="00670975" w:rsidRDefault="00670975">
      <w:r>
        <w:separator/>
      </w:r>
    </w:p>
  </w:endnote>
  <w:endnote w:type="continuationSeparator" w:id="0">
    <w:p w14:paraId="0149DF3A" w14:textId="77777777" w:rsidR="00670975" w:rsidRDefault="0067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941B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48F94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D48E" w14:textId="05D3B5D1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D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431B7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D4EE1" w14:textId="77777777" w:rsidR="00670975" w:rsidRDefault="00670975">
      <w:r>
        <w:separator/>
      </w:r>
    </w:p>
  </w:footnote>
  <w:footnote w:type="continuationSeparator" w:id="0">
    <w:p w14:paraId="47CCB19C" w14:textId="77777777" w:rsidR="00670975" w:rsidRDefault="0067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AE3"/>
    <w:multiLevelType w:val="hybridMultilevel"/>
    <w:tmpl w:val="71BA5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DA0"/>
    <w:multiLevelType w:val="hybridMultilevel"/>
    <w:tmpl w:val="25D6F358"/>
    <w:lvl w:ilvl="0" w:tplc="26DC098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790797"/>
    <w:multiLevelType w:val="hybridMultilevel"/>
    <w:tmpl w:val="C4384FAC"/>
    <w:lvl w:ilvl="0" w:tplc="6AB2D1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6CB2"/>
    <w:multiLevelType w:val="hybridMultilevel"/>
    <w:tmpl w:val="8430BD1A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2A00D36"/>
    <w:multiLevelType w:val="hybridMultilevel"/>
    <w:tmpl w:val="29FC1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108E"/>
    <w:multiLevelType w:val="hybridMultilevel"/>
    <w:tmpl w:val="3E26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5134"/>
    <w:multiLevelType w:val="hybridMultilevel"/>
    <w:tmpl w:val="DCCE56D0"/>
    <w:lvl w:ilvl="0" w:tplc="B448D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4BB0"/>
    <w:multiLevelType w:val="hybridMultilevel"/>
    <w:tmpl w:val="6FA69896"/>
    <w:lvl w:ilvl="0" w:tplc="04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8" w15:restartNumberingAfterBreak="0">
    <w:nsid w:val="38AC5473"/>
    <w:multiLevelType w:val="hybridMultilevel"/>
    <w:tmpl w:val="7468133C"/>
    <w:lvl w:ilvl="0" w:tplc="B448D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B5E"/>
    <w:multiLevelType w:val="hybridMultilevel"/>
    <w:tmpl w:val="F4B45BF8"/>
    <w:lvl w:ilvl="0" w:tplc="B73AE38C">
      <w:numFmt w:val="bullet"/>
      <w:lvlText w:val="-"/>
      <w:lvlJc w:val="left"/>
      <w:pPr>
        <w:ind w:left="52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 w15:restartNumberingAfterBreak="0">
    <w:nsid w:val="447341DA"/>
    <w:multiLevelType w:val="hybridMultilevel"/>
    <w:tmpl w:val="EF286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B0997"/>
    <w:multiLevelType w:val="hybridMultilevel"/>
    <w:tmpl w:val="0E1C85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446173"/>
    <w:multiLevelType w:val="hybridMultilevel"/>
    <w:tmpl w:val="4C7E0E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728D5ABA"/>
    <w:multiLevelType w:val="hybridMultilevel"/>
    <w:tmpl w:val="AC5A818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770555DD"/>
    <w:multiLevelType w:val="hybridMultilevel"/>
    <w:tmpl w:val="9B4C31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144D3"/>
    <w:rsid w:val="00016646"/>
    <w:rsid w:val="00031020"/>
    <w:rsid w:val="000402E5"/>
    <w:rsid w:val="00041696"/>
    <w:rsid w:val="00043592"/>
    <w:rsid w:val="00060E9F"/>
    <w:rsid w:val="00061597"/>
    <w:rsid w:val="00084318"/>
    <w:rsid w:val="00094738"/>
    <w:rsid w:val="000A058F"/>
    <w:rsid w:val="000C715D"/>
    <w:rsid w:val="000E0CA7"/>
    <w:rsid w:val="000F310F"/>
    <w:rsid w:val="00102557"/>
    <w:rsid w:val="00105C2D"/>
    <w:rsid w:val="00132604"/>
    <w:rsid w:val="00135A61"/>
    <w:rsid w:val="00146A5D"/>
    <w:rsid w:val="001577D3"/>
    <w:rsid w:val="00172BD9"/>
    <w:rsid w:val="00183923"/>
    <w:rsid w:val="0019361C"/>
    <w:rsid w:val="0019439C"/>
    <w:rsid w:val="0021580C"/>
    <w:rsid w:val="00216F16"/>
    <w:rsid w:val="002177ED"/>
    <w:rsid w:val="0023098C"/>
    <w:rsid w:val="00231745"/>
    <w:rsid w:val="002466FE"/>
    <w:rsid w:val="002610A3"/>
    <w:rsid w:val="002A1E1E"/>
    <w:rsid w:val="002C00FA"/>
    <w:rsid w:val="002D3069"/>
    <w:rsid w:val="002F114F"/>
    <w:rsid w:val="0030354C"/>
    <w:rsid w:val="00332975"/>
    <w:rsid w:val="00341974"/>
    <w:rsid w:val="00381B41"/>
    <w:rsid w:val="003959D2"/>
    <w:rsid w:val="003B625C"/>
    <w:rsid w:val="003C5455"/>
    <w:rsid w:val="003D1381"/>
    <w:rsid w:val="003E3193"/>
    <w:rsid w:val="003F68A5"/>
    <w:rsid w:val="004032B5"/>
    <w:rsid w:val="004101EB"/>
    <w:rsid w:val="004264AF"/>
    <w:rsid w:val="00426912"/>
    <w:rsid w:val="0043795D"/>
    <w:rsid w:val="0044145D"/>
    <w:rsid w:val="00441AC0"/>
    <w:rsid w:val="004561DF"/>
    <w:rsid w:val="004B32EC"/>
    <w:rsid w:val="004C0CCA"/>
    <w:rsid w:val="00527FC9"/>
    <w:rsid w:val="00550A18"/>
    <w:rsid w:val="00576716"/>
    <w:rsid w:val="005A473C"/>
    <w:rsid w:val="005B15A5"/>
    <w:rsid w:val="005B36D7"/>
    <w:rsid w:val="005C5292"/>
    <w:rsid w:val="00603015"/>
    <w:rsid w:val="00603DD2"/>
    <w:rsid w:val="00613B67"/>
    <w:rsid w:val="00645E2C"/>
    <w:rsid w:val="00662FB5"/>
    <w:rsid w:val="00670975"/>
    <w:rsid w:val="006D2058"/>
    <w:rsid w:val="006D7FB4"/>
    <w:rsid w:val="006F116D"/>
    <w:rsid w:val="007038CC"/>
    <w:rsid w:val="007127AD"/>
    <w:rsid w:val="007353FD"/>
    <w:rsid w:val="00746B49"/>
    <w:rsid w:val="00746D8D"/>
    <w:rsid w:val="00777D28"/>
    <w:rsid w:val="00781805"/>
    <w:rsid w:val="007A4DA8"/>
    <w:rsid w:val="007B1510"/>
    <w:rsid w:val="007B2DB4"/>
    <w:rsid w:val="007B2F81"/>
    <w:rsid w:val="007B6462"/>
    <w:rsid w:val="007B68A2"/>
    <w:rsid w:val="007B6ED6"/>
    <w:rsid w:val="007C3132"/>
    <w:rsid w:val="007D3100"/>
    <w:rsid w:val="007E523A"/>
    <w:rsid w:val="007E6202"/>
    <w:rsid w:val="007F135A"/>
    <w:rsid w:val="007F46C5"/>
    <w:rsid w:val="0082670D"/>
    <w:rsid w:val="008543A3"/>
    <w:rsid w:val="00882203"/>
    <w:rsid w:val="00897C30"/>
    <w:rsid w:val="008A439B"/>
    <w:rsid w:val="008A716D"/>
    <w:rsid w:val="008D0608"/>
    <w:rsid w:val="008D79D6"/>
    <w:rsid w:val="008F686C"/>
    <w:rsid w:val="00903474"/>
    <w:rsid w:val="00912D61"/>
    <w:rsid w:val="00966644"/>
    <w:rsid w:val="00974642"/>
    <w:rsid w:val="0097466A"/>
    <w:rsid w:val="0099263F"/>
    <w:rsid w:val="009B2D45"/>
    <w:rsid w:val="009B3F0A"/>
    <w:rsid w:val="009D11CC"/>
    <w:rsid w:val="009D1ACE"/>
    <w:rsid w:val="009D3FE5"/>
    <w:rsid w:val="009E2AF8"/>
    <w:rsid w:val="009F47B5"/>
    <w:rsid w:val="009F769A"/>
    <w:rsid w:val="00A00EAD"/>
    <w:rsid w:val="00A12E06"/>
    <w:rsid w:val="00A4331F"/>
    <w:rsid w:val="00A45CFC"/>
    <w:rsid w:val="00A545BA"/>
    <w:rsid w:val="00A662A0"/>
    <w:rsid w:val="00A727ED"/>
    <w:rsid w:val="00A90886"/>
    <w:rsid w:val="00A909AC"/>
    <w:rsid w:val="00A9793F"/>
    <w:rsid w:val="00AA2C57"/>
    <w:rsid w:val="00AA3C2B"/>
    <w:rsid w:val="00AA3C7F"/>
    <w:rsid w:val="00AC08ED"/>
    <w:rsid w:val="00AC4549"/>
    <w:rsid w:val="00AD1D4D"/>
    <w:rsid w:val="00B31AEA"/>
    <w:rsid w:val="00B35215"/>
    <w:rsid w:val="00B815D1"/>
    <w:rsid w:val="00BA6E9C"/>
    <w:rsid w:val="00BB1A1A"/>
    <w:rsid w:val="00BD0DA9"/>
    <w:rsid w:val="00BD3FA3"/>
    <w:rsid w:val="00BD424C"/>
    <w:rsid w:val="00C02EA6"/>
    <w:rsid w:val="00C227FD"/>
    <w:rsid w:val="00C34B1D"/>
    <w:rsid w:val="00C4785A"/>
    <w:rsid w:val="00C6155B"/>
    <w:rsid w:val="00C62FD2"/>
    <w:rsid w:val="00C65A63"/>
    <w:rsid w:val="00C767C0"/>
    <w:rsid w:val="00C76E78"/>
    <w:rsid w:val="00CB7A25"/>
    <w:rsid w:val="00CD3472"/>
    <w:rsid w:val="00CF116F"/>
    <w:rsid w:val="00CF6248"/>
    <w:rsid w:val="00D066FF"/>
    <w:rsid w:val="00D10BC6"/>
    <w:rsid w:val="00D140C4"/>
    <w:rsid w:val="00D15D53"/>
    <w:rsid w:val="00D67209"/>
    <w:rsid w:val="00D75531"/>
    <w:rsid w:val="00DB2823"/>
    <w:rsid w:val="00DD0E98"/>
    <w:rsid w:val="00DD3611"/>
    <w:rsid w:val="00DF6543"/>
    <w:rsid w:val="00E0268F"/>
    <w:rsid w:val="00E43CCB"/>
    <w:rsid w:val="00E64FDE"/>
    <w:rsid w:val="00EB0D07"/>
    <w:rsid w:val="00EC21E5"/>
    <w:rsid w:val="00EC51DB"/>
    <w:rsid w:val="00ED0025"/>
    <w:rsid w:val="00ED32E4"/>
    <w:rsid w:val="00EF57F9"/>
    <w:rsid w:val="00F04222"/>
    <w:rsid w:val="00F04FCC"/>
    <w:rsid w:val="00F0655D"/>
    <w:rsid w:val="00F34158"/>
    <w:rsid w:val="00F47480"/>
    <w:rsid w:val="00F5660C"/>
    <w:rsid w:val="00F63CCC"/>
    <w:rsid w:val="00FA3FEB"/>
    <w:rsid w:val="00FB050B"/>
    <w:rsid w:val="00FB0A05"/>
    <w:rsid w:val="00FC4ACC"/>
    <w:rsid w:val="00FD6ED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29026"/>
  <w15:chartTrackingRefBased/>
  <w15:docId w15:val="{F131BCD8-B28A-47EE-8B06-30393305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63CCC"/>
    <w:pPr>
      <w:widowControl w:val="0"/>
      <w:autoSpaceDE w:val="0"/>
      <w:autoSpaceDN w:val="0"/>
      <w:adjustRightInd w:val="0"/>
      <w:ind w:firstLine="7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customStyle="1" w:styleId="level1">
    <w:name w:val="_level1"/>
    <w:basedOn w:val="Normal"/>
    <w:rsid w:val="00F63CCC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1080" w:hanging="360"/>
    </w:pPr>
  </w:style>
  <w:style w:type="character" w:customStyle="1" w:styleId="Heading5Char">
    <w:name w:val="Heading 5 Char"/>
    <w:link w:val="Heading5"/>
    <w:rsid w:val="00F63CCC"/>
    <w:rPr>
      <w:sz w:val="28"/>
      <w:szCs w:val="28"/>
    </w:rPr>
  </w:style>
  <w:style w:type="paragraph" w:styleId="BodyText">
    <w:name w:val="Body Text"/>
    <w:basedOn w:val="Normal"/>
    <w:link w:val="BodyTextChar"/>
    <w:rsid w:val="00D066FF"/>
    <w:rPr>
      <w:sz w:val="22"/>
      <w:szCs w:val="20"/>
    </w:rPr>
  </w:style>
  <w:style w:type="character" w:customStyle="1" w:styleId="BodyTextChar">
    <w:name w:val="Body Text Char"/>
    <w:link w:val="BodyText"/>
    <w:rsid w:val="00D066FF"/>
    <w:rPr>
      <w:sz w:val="22"/>
    </w:rPr>
  </w:style>
  <w:style w:type="character" w:styleId="Hyperlink">
    <w:name w:val="Hyperlink"/>
    <w:rsid w:val="00D15D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3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43CCB"/>
    <w:rPr>
      <w:rFonts w:ascii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FA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tik.hoxha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3644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mailto:adriatik.hoxha@uni-pr.edu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Driton Qehaja</cp:lastModifiedBy>
  <cp:revision>2</cp:revision>
  <cp:lastPrinted>2016-04-03T10:47:00Z</cp:lastPrinted>
  <dcterms:created xsi:type="dcterms:W3CDTF">2021-09-30T11:40:00Z</dcterms:created>
  <dcterms:modified xsi:type="dcterms:W3CDTF">2021-09-30T11:40:00Z</dcterms:modified>
</cp:coreProperties>
</file>