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9A0" w14:textId="373D78E1" w:rsidR="0089647F" w:rsidRPr="00D637F5" w:rsidRDefault="00270498" w:rsidP="00817F88">
      <w:pPr>
        <w:rPr>
          <w:b/>
          <w:u w:val="single"/>
        </w:rPr>
      </w:pPr>
      <w:r w:rsidRPr="00D637F5">
        <w:rPr>
          <w:b/>
          <w:u w:val="single"/>
        </w:rPr>
        <w:t xml:space="preserve">COURSE SYLLABUS FOR ADVANCED MICROECONOMICS </w:t>
      </w:r>
    </w:p>
    <w:p w14:paraId="37E2F9A2" w14:textId="77777777" w:rsidR="0089647F" w:rsidRPr="00D637F5" w:rsidRDefault="0089647F" w:rsidP="00817F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89647F" w:rsidRPr="00D637F5" w14:paraId="34577A02" w14:textId="77777777" w:rsidTr="00A74729">
        <w:tc>
          <w:tcPr>
            <w:tcW w:w="8856" w:type="dxa"/>
            <w:gridSpan w:val="4"/>
            <w:shd w:val="clear" w:color="auto" w:fill="B8CCE4"/>
          </w:tcPr>
          <w:p w14:paraId="198F9518" w14:textId="77777777" w:rsidR="0089647F" w:rsidRPr="00D637F5" w:rsidRDefault="0089647F" w:rsidP="00817F88">
            <w:pPr>
              <w:pStyle w:val="NoSpacing"/>
              <w:rPr>
                <w:b/>
                <w:lang w:val="en-GB"/>
              </w:rPr>
            </w:pPr>
            <w:r w:rsidRPr="00D637F5">
              <w:rPr>
                <w:b/>
                <w:lang w:val="en-GB"/>
              </w:rPr>
              <w:t>Basic data for the course</w:t>
            </w:r>
          </w:p>
        </w:tc>
      </w:tr>
      <w:tr w:rsidR="0089647F" w:rsidRPr="00D637F5" w14:paraId="35610040" w14:textId="77777777" w:rsidTr="00A74729">
        <w:tc>
          <w:tcPr>
            <w:tcW w:w="3617" w:type="dxa"/>
          </w:tcPr>
          <w:p w14:paraId="1AF072B9" w14:textId="77777777" w:rsidR="0089647F" w:rsidRPr="00D637F5" w:rsidRDefault="0089647F" w:rsidP="00817F88">
            <w:pPr>
              <w:pStyle w:val="NoSpacing"/>
              <w:rPr>
                <w:b/>
                <w:lang w:val="en-GB"/>
              </w:rPr>
            </w:pPr>
            <w:r w:rsidRPr="00D637F5">
              <w:rPr>
                <w:b/>
                <w:lang w:val="en-GB"/>
              </w:rPr>
              <w:t xml:space="preserve">Academic unit: </w:t>
            </w:r>
          </w:p>
        </w:tc>
        <w:tc>
          <w:tcPr>
            <w:tcW w:w="5239" w:type="dxa"/>
            <w:gridSpan w:val="3"/>
          </w:tcPr>
          <w:p w14:paraId="156DEE70" w14:textId="77777777" w:rsidR="0089647F" w:rsidRPr="00D637F5" w:rsidRDefault="0089647F" w:rsidP="00817F88">
            <w:pPr>
              <w:pStyle w:val="NoSpacing"/>
              <w:rPr>
                <w:lang w:val="en-GB"/>
              </w:rPr>
            </w:pPr>
            <w:r w:rsidRPr="00D637F5">
              <w:rPr>
                <w:lang w:val="en-GB"/>
              </w:rPr>
              <w:t>Faculty of Economics</w:t>
            </w:r>
          </w:p>
        </w:tc>
      </w:tr>
      <w:tr w:rsidR="0089647F" w:rsidRPr="00D637F5" w14:paraId="1AEBAC8B" w14:textId="77777777" w:rsidTr="00A74729">
        <w:tc>
          <w:tcPr>
            <w:tcW w:w="3617" w:type="dxa"/>
          </w:tcPr>
          <w:p w14:paraId="65536E9D" w14:textId="77777777" w:rsidR="0089647F" w:rsidRPr="00D637F5" w:rsidRDefault="0089647F" w:rsidP="00817F88">
            <w:pPr>
              <w:pStyle w:val="NoSpacing"/>
              <w:rPr>
                <w:b/>
                <w:lang w:val="en-GB"/>
              </w:rPr>
            </w:pPr>
            <w:r w:rsidRPr="00D637F5">
              <w:rPr>
                <w:b/>
                <w:lang w:val="en-GB"/>
              </w:rPr>
              <w:t>Title of the course:</w:t>
            </w:r>
          </w:p>
        </w:tc>
        <w:tc>
          <w:tcPr>
            <w:tcW w:w="5239" w:type="dxa"/>
            <w:gridSpan w:val="3"/>
          </w:tcPr>
          <w:p w14:paraId="4CC7754B" w14:textId="35B63BF7" w:rsidR="0089647F" w:rsidRPr="00D637F5" w:rsidRDefault="00270498" w:rsidP="00817F88">
            <w:pPr>
              <w:pStyle w:val="NoSpacing"/>
              <w:rPr>
                <w:lang w:val="en-GB"/>
              </w:rPr>
            </w:pPr>
            <w:r w:rsidRPr="00D637F5">
              <w:t xml:space="preserve">Advanced </w:t>
            </w:r>
            <w:r w:rsidR="00A74729" w:rsidRPr="00D637F5">
              <w:t>Microeconomics</w:t>
            </w:r>
          </w:p>
        </w:tc>
      </w:tr>
      <w:tr w:rsidR="0089647F" w:rsidRPr="00D637F5" w14:paraId="521BEB62" w14:textId="77777777" w:rsidTr="00A74729">
        <w:tc>
          <w:tcPr>
            <w:tcW w:w="3617" w:type="dxa"/>
          </w:tcPr>
          <w:p w14:paraId="5E47125B" w14:textId="77777777" w:rsidR="0089647F" w:rsidRPr="00D637F5" w:rsidRDefault="0089647F" w:rsidP="00817F88">
            <w:pPr>
              <w:pStyle w:val="NoSpacing"/>
              <w:rPr>
                <w:b/>
                <w:lang w:val="en-GB"/>
              </w:rPr>
            </w:pPr>
            <w:r w:rsidRPr="00D637F5">
              <w:rPr>
                <w:b/>
                <w:lang w:val="en-GB"/>
              </w:rPr>
              <w:t>Level:</w:t>
            </w:r>
          </w:p>
        </w:tc>
        <w:tc>
          <w:tcPr>
            <w:tcW w:w="5239" w:type="dxa"/>
            <w:gridSpan w:val="3"/>
          </w:tcPr>
          <w:p w14:paraId="6798204C" w14:textId="3FFA4244" w:rsidR="0089647F" w:rsidRPr="00D637F5" w:rsidRDefault="00270498" w:rsidP="00817F88">
            <w:pPr>
              <w:pStyle w:val="NoSpacing"/>
              <w:rPr>
                <w:lang w:val="en-GB"/>
              </w:rPr>
            </w:pPr>
            <w:r w:rsidRPr="00D637F5">
              <w:rPr>
                <w:lang w:val="en-GB"/>
              </w:rPr>
              <w:t>Master</w:t>
            </w:r>
          </w:p>
        </w:tc>
      </w:tr>
      <w:tr w:rsidR="0089647F" w:rsidRPr="00D637F5" w14:paraId="04F5AC91" w14:textId="77777777" w:rsidTr="00A74729">
        <w:tc>
          <w:tcPr>
            <w:tcW w:w="3617" w:type="dxa"/>
          </w:tcPr>
          <w:p w14:paraId="1421FE66" w14:textId="77777777" w:rsidR="0089647F" w:rsidRPr="00D637F5" w:rsidRDefault="0089647F" w:rsidP="00817F88">
            <w:pPr>
              <w:pStyle w:val="NoSpacing"/>
              <w:rPr>
                <w:b/>
                <w:lang w:val="en-GB"/>
              </w:rPr>
            </w:pPr>
            <w:r w:rsidRPr="00D637F5">
              <w:rPr>
                <w:b/>
                <w:lang w:val="en-GB"/>
              </w:rPr>
              <w:t>Status of the course:</w:t>
            </w:r>
          </w:p>
        </w:tc>
        <w:tc>
          <w:tcPr>
            <w:tcW w:w="5239" w:type="dxa"/>
            <w:gridSpan w:val="3"/>
          </w:tcPr>
          <w:p w14:paraId="772942D4" w14:textId="77777777" w:rsidR="0089647F" w:rsidRPr="00D637F5" w:rsidRDefault="0089647F" w:rsidP="00817F88">
            <w:pPr>
              <w:pStyle w:val="NoSpacing"/>
              <w:rPr>
                <w:lang w:val="en-GB"/>
              </w:rPr>
            </w:pPr>
            <w:r w:rsidRPr="00D637F5">
              <w:rPr>
                <w:lang w:val="en-GB"/>
              </w:rPr>
              <w:t xml:space="preserve">Obligatory </w:t>
            </w:r>
          </w:p>
        </w:tc>
      </w:tr>
      <w:tr w:rsidR="0089647F" w:rsidRPr="00D637F5" w14:paraId="4ED888FC" w14:textId="77777777" w:rsidTr="00A74729">
        <w:tc>
          <w:tcPr>
            <w:tcW w:w="3617" w:type="dxa"/>
          </w:tcPr>
          <w:p w14:paraId="5FE9D95E" w14:textId="77777777" w:rsidR="0089647F" w:rsidRPr="00D637F5" w:rsidRDefault="0089647F" w:rsidP="00817F88">
            <w:pPr>
              <w:pStyle w:val="NoSpacing"/>
              <w:rPr>
                <w:b/>
                <w:lang w:val="en-GB"/>
              </w:rPr>
            </w:pPr>
            <w:r w:rsidRPr="00D637F5">
              <w:rPr>
                <w:b/>
                <w:lang w:val="en-GB"/>
              </w:rPr>
              <w:t>Year of studies:</w:t>
            </w:r>
          </w:p>
        </w:tc>
        <w:tc>
          <w:tcPr>
            <w:tcW w:w="5239" w:type="dxa"/>
            <w:gridSpan w:val="3"/>
          </w:tcPr>
          <w:p w14:paraId="2944C8CF" w14:textId="77777777" w:rsidR="0089647F" w:rsidRPr="00D637F5" w:rsidRDefault="00A74729" w:rsidP="00817F88">
            <w:pPr>
              <w:pStyle w:val="NoSpacing"/>
              <w:rPr>
                <w:lang w:val="en-GB"/>
              </w:rPr>
            </w:pPr>
            <w:r w:rsidRPr="00D637F5">
              <w:rPr>
                <w:lang w:val="en-GB"/>
              </w:rPr>
              <w:t>1</w:t>
            </w:r>
            <w:r w:rsidRPr="00D637F5">
              <w:rPr>
                <w:vertAlign w:val="superscript"/>
                <w:lang w:val="en-GB"/>
              </w:rPr>
              <w:t>st</w:t>
            </w:r>
            <w:r w:rsidRPr="00D637F5">
              <w:rPr>
                <w:lang w:val="en-GB"/>
              </w:rPr>
              <w:t xml:space="preserve"> Year, 1</w:t>
            </w:r>
            <w:r w:rsidRPr="00D637F5">
              <w:rPr>
                <w:vertAlign w:val="superscript"/>
                <w:lang w:val="en-GB"/>
              </w:rPr>
              <w:t>st</w:t>
            </w:r>
            <w:r w:rsidRPr="00D637F5">
              <w:rPr>
                <w:lang w:val="en-GB"/>
              </w:rPr>
              <w:t xml:space="preserve"> Semester</w:t>
            </w:r>
          </w:p>
        </w:tc>
      </w:tr>
      <w:tr w:rsidR="0089647F" w:rsidRPr="00D637F5" w14:paraId="24E5D412" w14:textId="77777777" w:rsidTr="00A74729">
        <w:tc>
          <w:tcPr>
            <w:tcW w:w="3617" w:type="dxa"/>
          </w:tcPr>
          <w:p w14:paraId="640C18F1" w14:textId="77777777" w:rsidR="0089647F" w:rsidRPr="00D637F5" w:rsidRDefault="0089647F" w:rsidP="00817F88">
            <w:pPr>
              <w:pStyle w:val="NoSpacing"/>
              <w:rPr>
                <w:b/>
                <w:lang w:val="en-GB"/>
              </w:rPr>
            </w:pPr>
            <w:r w:rsidRPr="00D637F5">
              <w:rPr>
                <w:b/>
                <w:lang w:val="en-GB"/>
              </w:rPr>
              <w:t>Number of hours per week:</w:t>
            </w:r>
          </w:p>
        </w:tc>
        <w:tc>
          <w:tcPr>
            <w:tcW w:w="5239" w:type="dxa"/>
            <w:gridSpan w:val="3"/>
          </w:tcPr>
          <w:p w14:paraId="3F25B6E2" w14:textId="19B1FCC1" w:rsidR="0089647F" w:rsidRPr="00D637F5" w:rsidRDefault="00A74729" w:rsidP="00817F88">
            <w:pPr>
              <w:pStyle w:val="NoSpacing"/>
              <w:rPr>
                <w:lang w:val="en-GB"/>
              </w:rPr>
            </w:pPr>
            <w:r w:rsidRPr="00D637F5">
              <w:rPr>
                <w:lang w:val="en-GB"/>
              </w:rPr>
              <w:t>3+</w:t>
            </w:r>
            <w:r w:rsidR="00270498" w:rsidRPr="00D637F5">
              <w:rPr>
                <w:lang w:val="en-GB"/>
              </w:rPr>
              <w:t>0</w:t>
            </w:r>
          </w:p>
        </w:tc>
      </w:tr>
      <w:tr w:rsidR="0089647F" w:rsidRPr="00D637F5" w14:paraId="6CFDDC3C" w14:textId="77777777" w:rsidTr="00A74729">
        <w:tc>
          <w:tcPr>
            <w:tcW w:w="3617" w:type="dxa"/>
          </w:tcPr>
          <w:p w14:paraId="20057375" w14:textId="77777777" w:rsidR="0089647F" w:rsidRPr="00D637F5" w:rsidRDefault="0089647F" w:rsidP="00817F88">
            <w:pPr>
              <w:pStyle w:val="NoSpacing"/>
              <w:rPr>
                <w:b/>
                <w:lang w:val="en-GB"/>
              </w:rPr>
            </w:pPr>
            <w:r w:rsidRPr="00D637F5">
              <w:rPr>
                <w:b/>
                <w:lang w:val="en-GB"/>
              </w:rPr>
              <w:t>ECTS credits:</w:t>
            </w:r>
          </w:p>
        </w:tc>
        <w:tc>
          <w:tcPr>
            <w:tcW w:w="5239" w:type="dxa"/>
            <w:gridSpan w:val="3"/>
          </w:tcPr>
          <w:p w14:paraId="0C2B1CD5" w14:textId="77777777" w:rsidR="0089647F" w:rsidRPr="00D637F5" w:rsidRDefault="00A74729" w:rsidP="00817F88">
            <w:pPr>
              <w:pStyle w:val="NoSpacing"/>
              <w:rPr>
                <w:lang w:val="en-GB"/>
              </w:rPr>
            </w:pPr>
            <w:r w:rsidRPr="00D637F5">
              <w:rPr>
                <w:lang w:val="en-GB"/>
              </w:rPr>
              <w:t>6</w:t>
            </w:r>
          </w:p>
        </w:tc>
      </w:tr>
      <w:tr w:rsidR="0089647F" w:rsidRPr="00D637F5" w14:paraId="314CB8A9" w14:textId="77777777" w:rsidTr="00A74729">
        <w:tc>
          <w:tcPr>
            <w:tcW w:w="3617" w:type="dxa"/>
          </w:tcPr>
          <w:p w14:paraId="61F6E73A" w14:textId="77777777" w:rsidR="0089647F" w:rsidRPr="00D637F5" w:rsidRDefault="0089647F" w:rsidP="00817F88">
            <w:pPr>
              <w:pStyle w:val="NoSpacing"/>
              <w:rPr>
                <w:b/>
                <w:lang w:val="en-GB"/>
              </w:rPr>
            </w:pPr>
            <w:r w:rsidRPr="00D637F5">
              <w:rPr>
                <w:b/>
                <w:lang w:val="en-GB"/>
              </w:rPr>
              <w:t>Time/location:</w:t>
            </w:r>
          </w:p>
        </w:tc>
        <w:tc>
          <w:tcPr>
            <w:tcW w:w="5239" w:type="dxa"/>
            <w:gridSpan w:val="3"/>
          </w:tcPr>
          <w:p w14:paraId="5811789B" w14:textId="77777777" w:rsidR="0089647F" w:rsidRPr="00D637F5" w:rsidRDefault="00A74729" w:rsidP="00817F88">
            <w:pPr>
              <w:pStyle w:val="NoSpacing"/>
              <w:rPr>
                <w:lang w:val="en-GB"/>
              </w:rPr>
            </w:pPr>
            <w:r w:rsidRPr="00D637F5">
              <w:rPr>
                <w:lang w:val="en-GB"/>
              </w:rPr>
              <w:t>TBD</w:t>
            </w:r>
          </w:p>
        </w:tc>
      </w:tr>
      <w:tr w:rsidR="0089647F" w:rsidRPr="00D637F5" w14:paraId="05449A35" w14:textId="77777777" w:rsidTr="00A74729">
        <w:tc>
          <w:tcPr>
            <w:tcW w:w="3617" w:type="dxa"/>
          </w:tcPr>
          <w:p w14:paraId="675509E1" w14:textId="77777777" w:rsidR="0089647F" w:rsidRPr="00D637F5" w:rsidRDefault="0089647F" w:rsidP="00817F88">
            <w:pPr>
              <w:pStyle w:val="NoSpacing"/>
              <w:rPr>
                <w:b/>
                <w:lang w:val="en-GB"/>
              </w:rPr>
            </w:pPr>
            <w:r w:rsidRPr="00D637F5">
              <w:rPr>
                <w:b/>
                <w:lang w:val="en-GB"/>
              </w:rPr>
              <w:t>Tutor:</w:t>
            </w:r>
          </w:p>
        </w:tc>
        <w:tc>
          <w:tcPr>
            <w:tcW w:w="5239" w:type="dxa"/>
            <w:gridSpan w:val="3"/>
          </w:tcPr>
          <w:p w14:paraId="4468D873" w14:textId="27B478FA" w:rsidR="0089647F" w:rsidRPr="00D637F5" w:rsidRDefault="00D637F5" w:rsidP="00817F88">
            <w:pPr>
              <w:pStyle w:val="NoSpacing"/>
              <w:rPr>
                <w:lang w:val="en-GB"/>
              </w:rPr>
            </w:pPr>
            <w:r w:rsidRPr="00D637F5">
              <w:rPr>
                <w:rFonts w:eastAsiaTheme="minorHAnsi"/>
              </w:rPr>
              <w:t xml:space="preserve">Florentina </w:t>
            </w:r>
            <w:proofErr w:type="spellStart"/>
            <w:r w:rsidRPr="00D637F5">
              <w:rPr>
                <w:rFonts w:eastAsiaTheme="minorHAnsi"/>
              </w:rPr>
              <w:t>Xhelili</w:t>
            </w:r>
            <w:proofErr w:type="spellEnd"/>
          </w:p>
        </w:tc>
      </w:tr>
      <w:tr w:rsidR="0089647F" w:rsidRPr="00D637F5" w14:paraId="7853008F" w14:textId="77777777" w:rsidTr="00A74729">
        <w:tc>
          <w:tcPr>
            <w:tcW w:w="3617" w:type="dxa"/>
          </w:tcPr>
          <w:p w14:paraId="33DCA258" w14:textId="77777777" w:rsidR="0089647F" w:rsidRPr="00D637F5" w:rsidRDefault="0089647F" w:rsidP="00817F88">
            <w:pPr>
              <w:pStyle w:val="NoSpacing"/>
              <w:rPr>
                <w:b/>
                <w:lang w:val="en-GB"/>
              </w:rPr>
            </w:pPr>
            <w:r w:rsidRPr="00D637F5">
              <w:rPr>
                <w:b/>
                <w:lang w:val="en-GB"/>
              </w:rPr>
              <w:t xml:space="preserve">Tutor’s contact details: </w:t>
            </w:r>
          </w:p>
        </w:tc>
        <w:tc>
          <w:tcPr>
            <w:tcW w:w="5239" w:type="dxa"/>
            <w:gridSpan w:val="3"/>
          </w:tcPr>
          <w:p w14:paraId="4066409B" w14:textId="77777777" w:rsidR="00D637F5" w:rsidRPr="00D637F5" w:rsidRDefault="00D637F5" w:rsidP="00D637F5">
            <w:pPr>
              <w:pStyle w:val="NoSpacing"/>
              <w:rPr>
                <w:lang w:val="en-GB"/>
              </w:rPr>
            </w:pPr>
            <w:proofErr w:type="spellStart"/>
            <w:r w:rsidRPr="00D637F5">
              <w:rPr>
                <w:lang w:val="en-GB"/>
              </w:rPr>
              <w:t>Fakulteti</w:t>
            </w:r>
            <w:proofErr w:type="spellEnd"/>
            <w:r w:rsidRPr="00D637F5">
              <w:rPr>
                <w:lang w:val="en-GB"/>
              </w:rPr>
              <w:t xml:space="preserve"> </w:t>
            </w:r>
            <w:proofErr w:type="spellStart"/>
            <w:r w:rsidRPr="00D637F5">
              <w:rPr>
                <w:lang w:val="en-GB"/>
              </w:rPr>
              <w:t>Ekonomik</w:t>
            </w:r>
            <w:proofErr w:type="spellEnd"/>
            <w:r w:rsidRPr="00D637F5">
              <w:rPr>
                <w:lang w:val="en-GB"/>
              </w:rPr>
              <w:t>, UP</w:t>
            </w:r>
          </w:p>
          <w:p w14:paraId="2E93D4AF" w14:textId="5FD48A38" w:rsidR="0089647F" w:rsidRPr="00D637F5" w:rsidRDefault="00D637F5" w:rsidP="00817F88">
            <w:pPr>
              <w:pStyle w:val="NoSpacing"/>
              <w:rPr>
                <w:lang w:val="en-GB"/>
              </w:rPr>
            </w:pPr>
            <w:r w:rsidRPr="00D637F5">
              <w:rPr>
                <w:lang w:val="en-GB"/>
              </w:rPr>
              <w:t xml:space="preserve">Email: </w:t>
            </w:r>
            <w:hyperlink r:id="rId7" w:history="1">
              <w:r w:rsidRPr="00D637F5">
                <w:rPr>
                  <w:rStyle w:val="Hyperlink"/>
                </w:rPr>
                <w:t>florentina.xhelili@uni-pr.edu</w:t>
              </w:r>
            </w:hyperlink>
          </w:p>
        </w:tc>
      </w:tr>
      <w:tr w:rsidR="0089647F" w:rsidRPr="00D637F5" w14:paraId="4F8D0886" w14:textId="77777777" w:rsidTr="00A74729">
        <w:tc>
          <w:tcPr>
            <w:tcW w:w="8856" w:type="dxa"/>
            <w:gridSpan w:val="4"/>
            <w:shd w:val="clear" w:color="auto" w:fill="B8CCE4"/>
          </w:tcPr>
          <w:p w14:paraId="234956A0" w14:textId="77777777" w:rsidR="0089647F" w:rsidRPr="00D637F5" w:rsidRDefault="0089647F" w:rsidP="00817F88">
            <w:pPr>
              <w:pStyle w:val="NoSpacing"/>
              <w:rPr>
                <w:lang w:val="en-GB"/>
              </w:rPr>
            </w:pPr>
          </w:p>
        </w:tc>
      </w:tr>
      <w:tr w:rsidR="0089647F" w:rsidRPr="00D637F5" w14:paraId="5CFD13F3" w14:textId="77777777" w:rsidTr="00A74729">
        <w:tc>
          <w:tcPr>
            <w:tcW w:w="3617" w:type="dxa"/>
          </w:tcPr>
          <w:p w14:paraId="708CD2B2" w14:textId="77777777" w:rsidR="0089647F" w:rsidRPr="00D637F5" w:rsidRDefault="0089647F" w:rsidP="00817F88">
            <w:pPr>
              <w:pStyle w:val="NoSpacing"/>
              <w:rPr>
                <w:b/>
                <w:lang w:val="en-GB"/>
              </w:rPr>
            </w:pPr>
            <w:r w:rsidRPr="00D637F5">
              <w:rPr>
                <w:b/>
              </w:rPr>
              <w:t>Content of the course</w:t>
            </w:r>
          </w:p>
        </w:tc>
        <w:tc>
          <w:tcPr>
            <w:tcW w:w="5239" w:type="dxa"/>
            <w:gridSpan w:val="3"/>
          </w:tcPr>
          <w:p w14:paraId="657BE495" w14:textId="1E1536E5" w:rsidR="0089647F" w:rsidRPr="00D637F5" w:rsidRDefault="00270498" w:rsidP="00817F88">
            <w:pPr>
              <w:jc w:val="both"/>
            </w:pPr>
            <w:r w:rsidRPr="00D637F5">
              <w:t xml:space="preserve">This course conveys knowledge of microeconomic core concepts in a rigorous and particularly formal manner including the pertinent proofs. The course teaches how to construct formal models and prove propositions. The course offers in‐depth treatment of selected topics across a wide area of the field. Some of the topics that will be discus in the class sessions: consumer theory, producer theory, market structures and efficiency, game theory. </w:t>
            </w:r>
          </w:p>
        </w:tc>
      </w:tr>
      <w:tr w:rsidR="0089647F" w:rsidRPr="00D637F5" w14:paraId="5DBE0B09" w14:textId="77777777" w:rsidTr="00A74729">
        <w:tc>
          <w:tcPr>
            <w:tcW w:w="3617" w:type="dxa"/>
          </w:tcPr>
          <w:p w14:paraId="73F339B9" w14:textId="77777777" w:rsidR="0089647F" w:rsidRPr="00D637F5" w:rsidRDefault="0089647F" w:rsidP="00817F88">
            <w:pPr>
              <w:pStyle w:val="NoSpacing"/>
              <w:rPr>
                <w:b/>
                <w:lang w:val="en-GB"/>
              </w:rPr>
            </w:pPr>
            <w:r w:rsidRPr="00D637F5">
              <w:rPr>
                <w:b/>
              </w:rPr>
              <w:t>Course’s objectives</w:t>
            </w:r>
            <w:r w:rsidRPr="00D637F5">
              <w:rPr>
                <w:b/>
                <w:lang w:val="en-GB"/>
              </w:rPr>
              <w:t>:</w:t>
            </w:r>
          </w:p>
        </w:tc>
        <w:tc>
          <w:tcPr>
            <w:tcW w:w="5239" w:type="dxa"/>
            <w:gridSpan w:val="3"/>
          </w:tcPr>
          <w:p w14:paraId="3B651EF8" w14:textId="77777777" w:rsidR="00270498" w:rsidRPr="00D637F5" w:rsidRDefault="00270498" w:rsidP="00270498">
            <w:pPr>
              <w:pStyle w:val="ListParagraph"/>
              <w:numPr>
                <w:ilvl w:val="0"/>
                <w:numId w:val="2"/>
              </w:numPr>
              <w:ind w:left="360"/>
              <w:rPr>
                <w:lang w:eastAsia="ar-SA"/>
              </w:rPr>
            </w:pPr>
            <w:r w:rsidRPr="00D637F5">
              <w:rPr>
                <w:lang w:eastAsia="ar-SA"/>
              </w:rPr>
              <w:t xml:space="preserve">Provide a rigorous introduction to the core concepts of microeconomics and relevant mathematical notions such as concavity and </w:t>
            </w:r>
            <w:proofErr w:type="spellStart"/>
            <w:r w:rsidRPr="00D637F5">
              <w:rPr>
                <w:lang w:eastAsia="ar-SA"/>
              </w:rPr>
              <w:t>supermodularity</w:t>
            </w:r>
            <w:proofErr w:type="spellEnd"/>
            <w:r w:rsidRPr="00D637F5">
              <w:rPr>
                <w:lang w:eastAsia="ar-SA"/>
              </w:rPr>
              <w:t>.</w:t>
            </w:r>
          </w:p>
          <w:p w14:paraId="087A7A9A" w14:textId="73A4D868" w:rsidR="0089647F" w:rsidRPr="00D637F5" w:rsidRDefault="00270498" w:rsidP="00270498">
            <w:pPr>
              <w:pStyle w:val="ListParagraph"/>
              <w:numPr>
                <w:ilvl w:val="0"/>
                <w:numId w:val="2"/>
              </w:numPr>
              <w:ind w:left="360"/>
              <w:rPr>
                <w:lang w:eastAsia="ar-SA"/>
              </w:rPr>
            </w:pPr>
            <w:r w:rsidRPr="00D637F5">
              <w:rPr>
                <w:lang w:eastAsia="ar-SA"/>
              </w:rPr>
              <w:t>Show how modern microeconomic theory and analysis can be and is used to study the allocation and use resources.</w:t>
            </w:r>
          </w:p>
        </w:tc>
      </w:tr>
      <w:tr w:rsidR="0089647F" w:rsidRPr="00D637F5" w14:paraId="3D972623" w14:textId="77777777" w:rsidTr="00A74729">
        <w:tc>
          <w:tcPr>
            <w:tcW w:w="3617" w:type="dxa"/>
          </w:tcPr>
          <w:p w14:paraId="5EBA2EBC" w14:textId="77777777" w:rsidR="0089647F" w:rsidRPr="00D637F5" w:rsidRDefault="0089647F" w:rsidP="00817F88">
            <w:pPr>
              <w:pStyle w:val="NoSpacing"/>
              <w:rPr>
                <w:b/>
                <w:lang w:val="en-GB"/>
              </w:rPr>
            </w:pPr>
            <w:r w:rsidRPr="00D637F5">
              <w:rPr>
                <w:b/>
              </w:rPr>
              <w:t>The expected outcomes</w:t>
            </w:r>
            <w:r w:rsidRPr="00D637F5">
              <w:rPr>
                <w:b/>
                <w:lang w:val="en-GB"/>
              </w:rPr>
              <w:t>:</w:t>
            </w:r>
          </w:p>
        </w:tc>
        <w:tc>
          <w:tcPr>
            <w:tcW w:w="5239" w:type="dxa"/>
            <w:gridSpan w:val="3"/>
          </w:tcPr>
          <w:p w14:paraId="1CBE6DF5" w14:textId="77777777" w:rsidR="00270498" w:rsidRPr="00D637F5" w:rsidRDefault="00270498" w:rsidP="00270498">
            <w:pPr>
              <w:pStyle w:val="ListParagraph"/>
              <w:numPr>
                <w:ilvl w:val="0"/>
                <w:numId w:val="8"/>
              </w:numPr>
              <w:ind w:left="343" w:hanging="343"/>
              <w:rPr>
                <w:lang w:eastAsia="ar-SA"/>
              </w:rPr>
            </w:pPr>
            <w:r w:rsidRPr="00D637F5">
              <w:rPr>
                <w:lang w:eastAsia="ar-SA"/>
              </w:rPr>
              <w:t xml:space="preserve">Explain, construct and apply the most common microeconomic methods of proof and analysis </w:t>
            </w:r>
          </w:p>
          <w:p w14:paraId="508D0C2C" w14:textId="77777777" w:rsidR="00270498" w:rsidRPr="00D637F5" w:rsidRDefault="00270498" w:rsidP="00270498">
            <w:pPr>
              <w:pStyle w:val="ListParagraph"/>
              <w:numPr>
                <w:ilvl w:val="0"/>
                <w:numId w:val="8"/>
              </w:numPr>
              <w:ind w:left="343" w:hanging="343"/>
              <w:rPr>
                <w:lang w:eastAsia="ar-SA"/>
              </w:rPr>
            </w:pPr>
            <w:r w:rsidRPr="00D637F5">
              <w:t>Critically appraise the result of such models and those of other researchers</w:t>
            </w:r>
            <w:r w:rsidRPr="00D637F5">
              <w:rPr>
                <w:lang w:eastAsia="ar-SA"/>
              </w:rPr>
              <w:t xml:space="preserve"> that deploy these techniques.</w:t>
            </w:r>
          </w:p>
          <w:p w14:paraId="27BA9FF4" w14:textId="4A4DEBE4" w:rsidR="00D842DD" w:rsidRPr="00D637F5" w:rsidRDefault="00270498" w:rsidP="00270498">
            <w:pPr>
              <w:pStyle w:val="ListParagraph"/>
              <w:numPr>
                <w:ilvl w:val="0"/>
                <w:numId w:val="8"/>
              </w:numPr>
              <w:ind w:left="343" w:hanging="343"/>
              <w:rPr>
                <w:lang w:eastAsia="ar-SA"/>
              </w:rPr>
            </w:pPr>
            <w:r w:rsidRPr="00D637F5">
              <w:rPr>
                <w:lang w:eastAsia="ar-SA"/>
              </w:rPr>
              <w:t>Develop, interpret and apply different techniques by using different models, use these techniques with sufficient confidence and independently apply them to one’s own scientific questions.</w:t>
            </w:r>
          </w:p>
        </w:tc>
      </w:tr>
      <w:tr w:rsidR="0089647F" w:rsidRPr="00D637F5" w14:paraId="22D38322" w14:textId="77777777" w:rsidTr="00A74729">
        <w:tc>
          <w:tcPr>
            <w:tcW w:w="8856" w:type="dxa"/>
            <w:gridSpan w:val="4"/>
            <w:shd w:val="clear" w:color="auto" w:fill="B8CCE4"/>
          </w:tcPr>
          <w:p w14:paraId="6A9EE607" w14:textId="77777777" w:rsidR="0089647F" w:rsidRPr="00D637F5" w:rsidRDefault="0089647F" w:rsidP="00817F88">
            <w:pPr>
              <w:jc w:val="center"/>
              <w:rPr>
                <w:b/>
                <w:i/>
              </w:rPr>
            </w:pPr>
            <w:r w:rsidRPr="00D637F5">
              <w:rPr>
                <w:b/>
              </w:rPr>
              <w:t xml:space="preserve">The students’ workload </w:t>
            </w:r>
            <w:r w:rsidRPr="00D637F5">
              <w:rPr>
                <w:b/>
                <w:i/>
              </w:rPr>
              <w:t>(hours per semester, ECTS)</w:t>
            </w:r>
          </w:p>
          <w:p w14:paraId="6CEB8829" w14:textId="77777777" w:rsidR="0089647F" w:rsidRPr="00D637F5" w:rsidRDefault="0089647F" w:rsidP="00817F88">
            <w:pPr>
              <w:pStyle w:val="NoSpacing"/>
              <w:jc w:val="center"/>
              <w:rPr>
                <w:b/>
                <w:lang w:val="en-GB"/>
              </w:rPr>
            </w:pPr>
          </w:p>
        </w:tc>
      </w:tr>
      <w:tr w:rsidR="0089647F" w:rsidRPr="00D637F5" w14:paraId="26F2DD55" w14:textId="77777777" w:rsidTr="00A74729">
        <w:tc>
          <w:tcPr>
            <w:tcW w:w="3617" w:type="dxa"/>
            <w:tcBorders>
              <w:right w:val="single" w:sz="4" w:space="0" w:color="auto"/>
            </w:tcBorders>
            <w:shd w:val="clear" w:color="auto" w:fill="B8CCE4"/>
          </w:tcPr>
          <w:p w14:paraId="275A7B1B" w14:textId="77777777" w:rsidR="0089647F" w:rsidRPr="00D637F5" w:rsidRDefault="0089647F" w:rsidP="00817F88">
            <w:pPr>
              <w:rPr>
                <w:b/>
              </w:rPr>
            </w:pPr>
            <w:r w:rsidRPr="00D637F5">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D637F5" w:rsidRDefault="0089647F" w:rsidP="00817F88">
            <w:pPr>
              <w:rPr>
                <w:b/>
              </w:rPr>
            </w:pPr>
            <w:r w:rsidRPr="00D637F5">
              <w:rPr>
                <w:b/>
              </w:rPr>
              <w:t>Weeks</w:t>
            </w:r>
          </w:p>
        </w:tc>
        <w:tc>
          <w:tcPr>
            <w:tcW w:w="1770" w:type="dxa"/>
            <w:tcBorders>
              <w:left w:val="single" w:sz="4" w:space="0" w:color="auto"/>
              <w:right w:val="single" w:sz="4" w:space="0" w:color="auto"/>
            </w:tcBorders>
            <w:shd w:val="clear" w:color="auto" w:fill="B8CCE4"/>
          </w:tcPr>
          <w:p w14:paraId="680CADE6" w14:textId="77777777" w:rsidR="0089647F" w:rsidRPr="00D637F5" w:rsidRDefault="0089647F" w:rsidP="00817F88">
            <w:pPr>
              <w:rPr>
                <w:b/>
              </w:rPr>
            </w:pPr>
            <w:r w:rsidRPr="00D637F5">
              <w:rPr>
                <w:b/>
              </w:rPr>
              <w:t>Hours</w:t>
            </w:r>
          </w:p>
        </w:tc>
        <w:tc>
          <w:tcPr>
            <w:tcW w:w="2044" w:type="dxa"/>
            <w:tcBorders>
              <w:left w:val="single" w:sz="4" w:space="0" w:color="auto"/>
            </w:tcBorders>
            <w:shd w:val="clear" w:color="auto" w:fill="B8CCE4"/>
          </w:tcPr>
          <w:p w14:paraId="49784B70" w14:textId="77777777" w:rsidR="0089647F" w:rsidRPr="00D637F5" w:rsidRDefault="0089647F" w:rsidP="00817F88">
            <w:pPr>
              <w:rPr>
                <w:b/>
              </w:rPr>
            </w:pPr>
            <w:r w:rsidRPr="00D637F5">
              <w:rPr>
                <w:b/>
              </w:rPr>
              <w:t>Total</w:t>
            </w:r>
          </w:p>
        </w:tc>
      </w:tr>
      <w:tr w:rsidR="0089647F" w:rsidRPr="00D637F5" w14:paraId="0439573B" w14:textId="77777777" w:rsidTr="00A74729">
        <w:tc>
          <w:tcPr>
            <w:tcW w:w="3617" w:type="dxa"/>
            <w:tcBorders>
              <w:right w:val="single" w:sz="4" w:space="0" w:color="auto"/>
            </w:tcBorders>
            <w:shd w:val="clear" w:color="auto" w:fill="FFFFFF"/>
          </w:tcPr>
          <w:p w14:paraId="4E21D0F5" w14:textId="77777777" w:rsidR="0089647F" w:rsidRPr="00D637F5" w:rsidRDefault="0089647F" w:rsidP="00817F88">
            <w:pPr>
              <w:jc w:val="both"/>
            </w:pPr>
            <w:r w:rsidRPr="00D637F5">
              <w:t>Lectures</w:t>
            </w:r>
          </w:p>
        </w:tc>
        <w:tc>
          <w:tcPr>
            <w:tcW w:w="1425" w:type="dxa"/>
            <w:tcBorders>
              <w:left w:val="single" w:sz="4" w:space="0" w:color="auto"/>
              <w:right w:val="single" w:sz="4" w:space="0" w:color="auto"/>
            </w:tcBorders>
            <w:shd w:val="clear" w:color="auto" w:fill="FFFFFF"/>
          </w:tcPr>
          <w:p w14:paraId="025A20FF" w14:textId="77777777" w:rsidR="0089647F" w:rsidRPr="00D637F5" w:rsidRDefault="0089647F" w:rsidP="00817F88">
            <w:pPr>
              <w:jc w:val="center"/>
            </w:pPr>
            <w:r w:rsidRPr="00D637F5">
              <w:t>15</w:t>
            </w:r>
          </w:p>
        </w:tc>
        <w:tc>
          <w:tcPr>
            <w:tcW w:w="1770" w:type="dxa"/>
            <w:tcBorders>
              <w:left w:val="single" w:sz="4" w:space="0" w:color="auto"/>
              <w:right w:val="single" w:sz="4" w:space="0" w:color="auto"/>
            </w:tcBorders>
            <w:shd w:val="clear" w:color="auto" w:fill="FFFFFF"/>
          </w:tcPr>
          <w:p w14:paraId="56B08FE2" w14:textId="77777777" w:rsidR="0089647F" w:rsidRPr="00D637F5" w:rsidRDefault="00A74729" w:rsidP="00817F88">
            <w:pPr>
              <w:jc w:val="center"/>
            </w:pPr>
            <w:r w:rsidRPr="00D637F5">
              <w:t>3</w:t>
            </w:r>
          </w:p>
        </w:tc>
        <w:tc>
          <w:tcPr>
            <w:tcW w:w="2044" w:type="dxa"/>
            <w:tcBorders>
              <w:left w:val="single" w:sz="4" w:space="0" w:color="auto"/>
            </w:tcBorders>
            <w:shd w:val="clear" w:color="auto" w:fill="FFFFFF"/>
          </w:tcPr>
          <w:p w14:paraId="4E8CA240" w14:textId="77777777" w:rsidR="0089647F" w:rsidRPr="00D637F5" w:rsidRDefault="00A74729" w:rsidP="00817F88">
            <w:pPr>
              <w:jc w:val="center"/>
            </w:pPr>
            <w:r w:rsidRPr="00D637F5">
              <w:t>45</w:t>
            </w:r>
          </w:p>
        </w:tc>
      </w:tr>
      <w:tr w:rsidR="0089647F" w:rsidRPr="00D637F5" w14:paraId="0AE3B425" w14:textId="77777777" w:rsidTr="00A74729">
        <w:tc>
          <w:tcPr>
            <w:tcW w:w="3617" w:type="dxa"/>
            <w:tcBorders>
              <w:right w:val="single" w:sz="4" w:space="0" w:color="auto"/>
            </w:tcBorders>
            <w:shd w:val="clear" w:color="auto" w:fill="FFFFFF"/>
          </w:tcPr>
          <w:p w14:paraId="26D42E14" w14:textId="77777777" w:rsidR="0089647F" w:rsidRPr="00D637F5" w:rsidRDefault="0089647F" w:rsidP="00817F88">
            <w:pPr>
              <w:jc w:val="both"/>
            </w:pPr>
            <w:r w:rsidRPr="00D637F5">
              <w:t>Seminars (theoretical and practical)</w:t>
            </w:r>
          </w:p>
        </w:tc>
        <w:tc>
          <w:tcPr>
            <w:tcW w:w="1425" w:type="dxa"/>
            <w:tcBorders>
              <w:left w:val="single" w:sz="4" w:space="0" w:color="auto"/>
              <w:right w:val="single" w:sz="4" w:space="0" w:color="auto"/>
            </w:tcBorders>
            <w:shd w:val="clear" w:color="auto" w:fill="FFFFFF"/>
          </w:tcPr>
          <w:p w14:paraId="34F87F39" w14:textId="14026AC9" w:rsidR="0089647F" w:rsidRPr="00D637F5" w:rsidRDefault="0089647F" w:rsidP="00270498"/>
        </w:tc>
        <w:tc>
          <w:tcPr>
            <w:tcW w:w="1770" w:type="dxa"/>
            <w:tcBorders>
              <w:left w:val="single" w:sz="4" w:space="0" w:color="auto"/>
              <w:right w:val="single" w:sz="4" w:space="0" w:color="auto"/>
            </w:tcBorders>
            <w:shd w:val="clear" w:color="auto" w:fill="FFFFFF"/>
          </w:tcPr>
          <w:p w14:paraId="3C356BE6" w14:textId="3BC7535F" w:rsidR="0089647F" w:rsidRPr="00D637F5" w:rsidRDefault="0089647F" w:rsidP="00817F88">
            <w:pPr>
              <w:jc w:val="center"/>
            </w:pPr>
          </w:p>
        </w:tc>
        <w:tc>
          <w:tcPr>
            <w:tcW w:w="2044" w:type="dxa"/>
            <w:tcBorders>
              <w:left w:val="single" w:sz="4" w:space="0" w:color="auto"/>
            </w:tcBorders>
            <w:shd w:val="clear" w:color="auto" w:fill="FFFFFF"/>
          </w:tcPr>
          <w:p w14:paraId="68792740" w14:textId="7E58733A" w:rsidR="0089647F" w:rsidRPr="00D637F5" w:rsidRDefault="0089647F" w:rsidP="00270498"/>
        </w:tc>
      </w:tr>
      <w:tr w:rsidR="0089647F" w:rsidRPr="00D637F5" w14:paraId="4F903F44" w14:textId="77777777" w:rsidTr="00A74729">
        <w:tc>
          <w:tcPr>
            <w:tcW w:w="3617" w:type="dxa"/>
            <w:tcBorders>
              <w:right w:val="single" w:sz="4" w:space="0" w:color="auto"/>
            </w:tcBorders>
            <w:shd w:val="clear" w:color="auto" w:fill="FFFFFF"/>
          </w:tcPr>
          <w:p w14:paraId="5C82A683" w14:textId="77777777" w:rsidR="0089647F" w:rsidRPr="00D637F5" w:rsidRDefault="0089647F" w:rsidP="00817F88">
            <w:pPr>
              <w:jc w:val="both"/>
            </w:pPr>
            <w:r w:rsidRPr="00D637F5">
              <w:lastRenderedPageBreak/>
              <w:t>Case studies</w:t>
            </w:r>
          </w:p>
        </w:tc>
        <w:tc>
          <w:tcPr>
            <w:tcW w:w="1425" w:type="dxa"/>
            <w:tcBorders>
              <w:left w:val="single" w:sz="4" w:space="0" w:color="auto"/>
              <w:right w:val="single" w:sz="4" w:space="0" w:color="auto"/>
            </w:tcBorders>
            <w:shd w:val="clear" w:color="auto" w:fill="FFFFFF"/>
          </w:tcPr>
          <w:p w14:paraId="1B3ADCD6" w14:textId="77777777" w:rsidR="0089647F" w:rsidRPr="00D637F5" w:rsidRDefault="0089647F" w:rsidP="00817F88">
            <w:pPr>
              <w:jc w:val="center"/>
            </w:pPr>
          </w:p>
        </w:tc>
        <w:tc>
          <w:tcPr>
            <w:tcW w:w="1770" w:type="dxa"/>
            <w:tcBorders>
              <w:left w:val="single" w:sz="4" w:space="0" w:color="auto"/>
              <w:right w:val="single" w:sz="4" w:space="0" w:color="auto"/>
            </w:tcBorders>
            <w:shd w:val="clear" w:color="auto" w:fill="FFFFFF"/>
          </w:tcPr>
          <w:p w14:paraId="3C36D123" w14:textId="77777777" w:rsidR="0089647F" w:rsidRPr="00D637F5" w:rsidRDefault="0089647F" w:rsidP="00817F88">
            <w:pPr>
              <w:jc w:val="center"/>
            </w:pPr>
          </w:p>
        </w:tc>
        <w:tc>
          <w:tcPr>
            <w:tcW w:w="2044" w:type="dxa"/>
            <w:tcBorders>
              <w:left w:val="single" w:sz="4" w:space="0" w:color="auto"/>
            </w:tcBorders>
            <w:shd w:val="clear" w:color="auto" w:fill="FFFFFF"/>
          </w:tcPr>
          <w:p w14:paraId="1E020BED" w14:textId="77777777" w:rsidR="0089647F" w:rsidRPr="00D637F5" w:rsidRDefault="0089647F" w:rsidP="00817F88">
            <w:pPr>
              <w:jc w:val="center"/>
            </w:pPr>
          </w:p>
        </w:tc>
      </w:tr>
      <w:tr w:rsidR="0089647F" w:rsidRPr="00D637F5" w14:paraId="15792A23" w14:textId="77777777" w:rsidTr="00A74729">
        <w:tc>
          <w:tcPr>
            <w:tcW w:w="3617" w:type="dxa"/>
            <w:tcBorders>
              <w:right w:val="single" w:sz="4" w:space="0" w:color="auto"/>
            </w:tcBorders>
            <w:shd w:val="clear" w:color="auto" w:fill="FFFFFF"/>
          </w:tcPr>
          <w:p w14:paraId="6BD7E812" w14:textId="77777777" w:rsidR="0089647F" w:rsidRPr="00D637F5" w:rsidRDefault="0089647F" w:rsidP="00817F88">
            <w:pPr>
              <w:jc w:val="both"/>
            </w:pPr>
            <w:r w:rsidRPr="00D637F5">
              <w:t>Direct contact with tutor</w:t>
            </w:r>
          </w:p>
        </w:tc>
        <w:tc>
          <w:tcPr>
            <w:tcW w:w="1425" w:type="dxa"/>
            <w:tcBorders>
              <w:left w:val="single" w:sz="4" w:space="0" w:color="auto"/>
              <w:right w:val="single" w:sz="4" w:space="0" w:color="auto"/>
            </w:tcBorders>
            <w:shd w:val="clear" w:color="auto" w:fill="FFFFFF"/>
          </w:tcPr>
          <w:p w14:paraId="54EEE89C" w14:textId="40E0514C" w:rsidR="0089647F" w:rsidRPr="00D637F5" w:rsidRDefault="00270498" w:rsidP="00817F88">
            <w:pPr>
              <w:jc w:val="center"/>
            </w:pPr>
            <w:r w:rsidRPr="00D637F5">
              <w:t>1</w:t>
            </w:r>
          </w:p>
        </w:tc>
        <w:tc>
          <w:tcPr>
            <w:tcW w:w="1770" w:type="dxa"/>
            <w:tcBorders>
              <w:left w:val="single" w:sz="4" w:space="0" w:color="auto"/>
              <w:right w:val="single" w:sz="4" w:space="0" w:color="auto"/>
            </w:tcBorders>
            <w:shd w:val="clear" w:color="auto" w:fill="FFFFFF"/>
          </w:tcPr>
          <w:p w14:paraId="6C5E7C11" w14:textId="789BA38D" w:rsidR="0089647F" w:rsidRPr="00D637F5" w:rsidRDefault="00270498" w:rsidP="00817F88">
            <w:pPr>
              <w:jc w:val="center"/>
            </w:pPr>
            <w:r w:rsidRPr="00D637F5">
              <w:t>1</w:t>
            </w:r>
          </w:p>
        </w:tc>
        <w:tc>
          <w:tcPr>
            <w:tcW w:w="2044" w:type="dxa"/>
            <w:tcBorders>
              <w:left w:val="single" w:sz="4" w:space="0" w:color="auto"/>
            </w:tcBorders>
            <w:shd w:val="clear" w:color="auto" w:fill="FFFFFF"/>
          </w:tcPr>
          <w:p w14:paraId="7FCA7861" w14:textId="05DE5B5A" w:rsidR="0089647F" w:rsidRPr="00D637F5" w:rsidRDefault="00270498" w:rsidP="00817F88">
            <w:pPr>
              <w:jc w:val="center"/>
            </w:pPr>
            <w:r w:rsidRPr="00D637F5">
              <w:t>1</w:t>
            </w:r>
          </w:p>
        </w:tc>
      </w:tr>
      <w:tr w:rsidR="0089647F" w:rsidRPr="00D637F5" w14:paraId="73D40F22" w14:textId="77777777" w:rsidTr="00A74729">
        <w:tc>
          <w:tcPr>
            <w:tcW w:w="3617" w:type="dxa"/>
            <w:tcBorders>
              <w:right w:val="single" w:sz="4" w:space="0" w:color="auto"/>
            </w:tcBorders>
            <w:shd w:val="clear" w:color="auto" w:fill="FFFFFF"/>
          </w:tcPr>
          <w:p w14:paraId="64522ECB" w14:textId="77777777" w:rsidR="0089647F" w:rsidRPr="00D637F5" w:rsidRDefault="0089647F" w:rsidP="00817F88">
            <w:pPr>
              <w:pStyle w:val="NoSpacing"/>
              <w:jc w:val="both"/>
              <w:rPr>
                <w:lang w:val="en-GB"/>
              </w:rPr>
            </w:pPr>
            <w:r w:rsidRPr="00D637F5">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D637F5" w:rsidRDefault="0089647F" w:rsidP="00817F88">
            <w:pPr>
              <w:jc w:val="center"/>
            </w:pPr>
          </w:p>
        </w:tc>
        <w:tc>
          <w:tcPr>
            <w:tcW w:w="1770" w:type="dxa"/>
            <w:tcBorders>
              <w:left w:val="single" w:sz="4" w:space="0" w:color="auto"/>
              <w:right w:val="single" w:sz="4" w:space="0" w:color="auto"/>
            </w:tcBorders>
            <w:shd w:val="clear" w:color="auto" w:fill="FFFFFF"/>
          </w:tcPr>
          <w:p w14:paraId="2CA8EC38" w14:textId="77777777" w:rsidR="0089647F" w:rsidRPr="00D637F5" w:rsidRDefault="0089647F" w:rsidP="00817F88">
            <w:pPr>
              <w:jc w:val="center"/>
            </w:pPr>
          </w:p>
        </w:tc>
        <w:tc>
          <w:tcPr>
            <w:tcW w:w="2044" w:type="dxa"/>
            <w:tcBorders>
              <w:left w:val="single" w:sz="4" w:space="0" w:color="auto"/>
            </w:tcBorders>
            <w:shd w:val="clear" w:color="auto" w:fill="FFFFFF"/>
          </w:tcPr>
          <w:p w14:paraId="677AF9F5" w14:textId="77777777" w:rsidR="0089647F" w:rsidRPr="00D637F5" w:rsidRDefault="0089647F" w:rsidP="00817F88">
            <w:pPr>
              <w:jc w:val="center"/>
            </w:pPr>
          </w:p>
        </w:tc>
      </w:tr>
      <w:tr w:rsidR="0089647F" w:rsidRPr="00D637F5" w14:paraId="35E106C7" w14:textId="77777777" w:rsidTr="00A74729">
        <w:tc>
          <w:tcPr>
            <w:tcW w:w="3617" w:type="dxa"/>
            <w:tcBorders>
              <w:right w:val="single" w:sz="4" w:space="0" w:color="auto"/>
            </w:tcBorders>
            <w:shd w:val="clear" w:color="auto" w:fill="FFFFFF"/>
          </w:tcPr>
          <w:p w14:paraId="2955711B" w14:textId="77777777" w:rsidR="0089647F" w:rsidRPr="00D637F5" w:rsidRDefault="0089647F" w:rsidP="00817F88">
            <w:pPr>
              <w:pStyle w:val="NoSpacing"/>
              <w:jc w:val="both"/>
              <w:rPr>
                <w:lang w:val="en-GB"/>
              </w:rPr>
            </w:pPr>
            <w:r w:rsidRPr="00D637F5">
              <w:rPr>
                <w:lang w:val="en-GB"/>
              </w:rPr>
              <w:t>Colloquiums</w:t>
            </w:r>
          </w:p>
        </w:tc>
        <w:tc>
          <w:tcPr>
            <w:tcW w:w="1425" w:type="dxa"/>
            <w:tcBorders>
              <w:left w:val="single" w:sz="4" w:space="0" w:color="auto"/>
              <w:right w:val="single" w:sz="4" w:space="0" w:color="auto"/>
            </w:tcBorders>
            <w:shd w:val="clear" w:color="auto" w:fill="FFFFFF"/>
          </w:tcPr>
          <w:p w14:paraId="4DE0E60F" w14:textId="64411F50" w:rsidR="0089647F" w:rsidRPr="00D637F5" w:rsidRDefault="0089647F" w:rsidP="00817F88">
            <w:pPr>
              <w:jc w:val="center"/>
            </w:pPr>
          </w:p>
        </w:tc>
        <w:tc>
          <w:tcPr>
            <w:tcW w:w="1770" w:type="dxa"/>
            <w:tcBorders>
              <w:left w:val="single" w:sz="4" w:space="0" w:color="auto"/>
              <w:right w:val="single" w:sz="4" w:space="0" w:color="auto"/>
            </w:tcBorders>
            <w:shd w:val="clear" w:color="auto" w:fill="FFFFFF"/>
          </w:tcPr>
          <w:p w14:paraId="47E6B1B4" w14:textId="587038D5" w:rsidR="0089647F" w:rsidRPr="00D637F5" w:rsidRDefault="0089647F" w:rsidP="00817F88">
            <w:pPr>
              <w:jc w:val="center"/>
            </w:pPr>
          </w:p>
        </w:tc>
        <w:tc>
          <w:tcPr>
            <w:tcW w:w="2044" w:type="dxa"/>
            <w:tcBorders>
              <w:left w:val="single" w:sz="4" w:space="0" w:color="auto"/>
            </w:tcBorders>
            <w:shd w:val="clear" w:color="auto" w:fill="FFFFFF"/>
          </w:tcPr>
          <w:p w14:paraId="783C2193" w14:textId="31CB1EFA" w:rsidR="0089647F" w:rsidRPr="00D637F5" w:rsidRDefault="0089647F" w:rsidP="00817F88">
            <w:pPr>
              <w:jc w:val="center"/>
            </w:pPr>
          </w:p>
        </w:tc>
      </w:tr>
      <w:tr w:rsidR="0089647F" w:rsidRPr="00D637F5" w14:paraId="2DFEA0CA" w14:textId="77777777" w:rsidTr="00A74729">
        <w:tc>
          <w:tcPr>
            <w:tcW w:w="3617" w:type="dxa"/>
            <w:tcBorders>
              <w:right w:val="single" w:sz="4" w:space="0" w:color="auto"/>
            </w:tcBorders>
            <w:shd w:val="clear" w:color="auto" w:fill="FFFFFF"/>
          </w:tcPr>
          <w:p w14:paraId="14CDDC3C" w14:textId="77777777" w:rsidR="0089647F" w:rsidRPr="00D637F5" w:rsidRDefault="0089647F" w:rsidP="00817F88">
            <w:pPr>
              <w:pStyle w:val="NoSpacing"/>
              <w:jc w:val="both"/>
              <w:rPr>
                <w:lang w:val="en-GB"/>
              </w:rPr>
            </w:pPr>
            <w:r w:rsidRPr="00D637F5">
              <w:rPr>
                <w:lang w:val="en-GB"/>
              </w:rPr>
              <w:t>Homework</w:t>
            </w:r>
          </w:p>
        </w:tc>
        <w:tc>
          <w:tcPr>
            <w:tcW w:w="1425" w:type="dxa"/>
            <w:tcBorders>
              <w:left w:val="single" w:sz="4" w:space="0" w:color="auto"/>
              <w:right w:val="single" w:sz="4" w:space="0" w:color="auto"/>
            </w:tcBorders>
            <w:shd w:val="clear" w:color="auto" w:fill="FFFFFF"/>
          </w:tcPr>
          <w:p w14:paraId="38869867" w14:textId="4182FC70" w:rsidR="0089647F" w:rsidRPr="00D637F5" w:rsidRDefault="00270498" w:rsidP="00817F88">
            <w:pPr>
              <w:jc w:val="center"/>
            </w:pPr>
            <w:r w:rsidRPr="00D637F5">
              <w:t>4</w:t>
            </w:r>
          </w:p>
        </w:tc>
        <w:tc>
          <w:tcPr>
            <w:tcW w:w="1770" w:type="dxa"/>
            <w:tcBorders>
              <w:left w:val="single" w:sz="4" w:space="0" w:color="auto"/>
              <w:right w:val="single" w:sz="4" w:space="0" w:color="auto"/>
            </w:tcBorders>
            <w:shd w:val="clear" w:color="auto" w:fill="FFFFFF"/>
          </w:tcPr>
          <w:p w14:paraId="1E918083" w14:textId="77777777" w:rsidR="0089647F" w:rsidRPr="00D637F5" w:rsidRDefault="00A74729" w:rsidP="00817F88">
            <w:pPr>
              <w:jc w:val="center"/>
            </w:pPr>
            <w:r w:rsidRPr="00D637F5">
              <w:t>5</w:t>
            </w:r>
          </w:p>
        </w:tc>
        <w:tc>
          <w:tcPr>
            <w:tcW w:w="2044" w:type="dxa"/>
            <w:tcBorders>
              <w:left w:val="single" w:sz="4" w:space="0" w:color="auto"/>
            </w:tcBorders>
            <w:shd w:val="clear" w:color="auto" w:fill="FFFFFF"/>
          </w:tcPr>
          <w:p w14:paraId="4EFBD3F1" w14:textId="041F53D9" w:rsidR="0089647F" w:rsidRPr="00D637F5" w:rsidRDefault="00270498" w:rsidP="00817F88">
            <w:pPr>
              <w:jc w:val="center"/>
            </w:pPr>
            <w:r w:rsidRPr="00D637F5">
              <w:t>2</w:t>
            </w:r>
            <w:r w:rsidR="00A74729" w:rsidRPr="00D637F5">
              <w:t>0</w:t>
            </w:r>
          </w:p>
        </w:tc>
      </w:tr>
      <w:tr w:rsidR="0089647F" w:rsidRPr="00D637F5" w14:paraId="07266498" w14:textId="77777777" w:rsidTr="00A74729">
        <w:tc>
          <w:tcPr>
            <w:tcW w:w="3617" w:type="dxa"/>
            <w:tcBorders>
              <w:right w:val="single" w:sz="4" w:space="0" w:color="auto"/>
            </w:tcBorders>
            <w:shd w:val="clear" w:color="auto" w:fill="FFFFFF"/>
          </w:tcPr>
          <w:p w14:paraId="1C6B2FDD" w14:textId="77777777" w:rsidR="0089647F" w:rsidRPr="00D637F5" w:rsidRDefault="0089647F" w:rsidP="00817F88">
            <w:pPr>
              <w:pStyle w:val="NoSpacing"/>
              <w:jc w:val="both"/>
              <w:rPr>
                <w:lang w:val="en-GB"/>
              </w:rPr>
            </w:pPr>
            <w:r w:rsidRPr="00D637F5">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D637F5" w:rsidRDefault="0089647F" w:rsidP="00817F88">
            <w:pPr>
              <w:jc w:val="center"/>
            </w:pPr>
            <w:r w:rsidRPr="00D637F5">
              <w:t>15</w:t>
            </w:r>
          </w:p>
        </w:tc>
        <w:tc>
          <w:tcPr>
            <w:tcW w:w="1770" w:type="dxa"/>
            <w:tcBorders>
              <w:left w:val="single" w:sz="4" w:space="0" w:color="auto"/>
              <w:right w:val="single" w:sz="4" w:space="0" w:color="auto"/>
            </w:tcBorders>
            <w:shd w:val="clear" w:color="auto" w:fill="FFFFFF"/>
          </w:tcPr>
          <w:p w14:paraId="4DDA7A0B" w14:textId="7502C4EB" w:rsidR="0089647F" w:rsidRPr="00D637F5" w:rsidRDefault="00270498" w:rsidP="00817F88">
            <w:pPr>
              <w:jc w:val="center"/>
            </w:pPr>
            <w:r w:rsidRPr="00D637F5">
              <w:t>4</w:t>
            </w:r>
          </w:p>
        </w:tc>
        <w:tc>
          <w:tcPr>
            <w:tcW w:w="2044" w:type="dxa"/>
            <w:tcBorders>
              <w:left w:val="single" w:sz="4" w:space="0" w:color="auto"/>
            </w:tcBorders>
            <w:shd w:val="clear" w:color="auto" w:fill="FFFFFF"/>
          </w:tcPr>
          <w:p w14:paraId="5188C625" w14:textId="783E7B2D" w:rsidR="0089647F" w:rsidRPr="00D637F5" w:rsidRDefault="00270498" w:rsidP="00817F88">
            <w:pPr>
              <w:jc w:val="center"/>
            </w:pPr>
            <w:r w:rsidRPr="00D637F5">
              <w:t>60</w:t>
            </w:r>
          </w:p>
        </w:tc>
      </w:tr>
      <w:tr w:rsidR="0089647F" w:rsidRPr="00D637F5" w14:paraId="58364E0C" w14:textId="77777777" w:rsidTr="00A74729">
        <w:tc>
          <w:tcPr>
            <w:tcW w:w="3617" w:type="dxa"/>
            <w:tcBorders>
              <w:right w:val="single" w:sz="4" w:space="0" w:color="auto"/>
            </w:tcBorders>
            <w:shd w:val="clear" w:color="auto" w:fill="FFFFFF"/>
          </w:tcPr>
          <w:p w14:paraId="66EDC4F4" w14:textId="77777777" w:rsidR="0089647F" w:rsidRPr="00D637F5" w:rsidRDefault="0089647F" w:rsidP="00817F88">
            <w:pPr>
              <w:pStyle w:val="NoSpacing"/>
              <w:jc w:val="both"/>
              <w:rPr>
                <w:lang w:val="en-GB"/>
              </w:rPr>
            </w:pPr>
            <w:r w:rsidRPr="00D637F5">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2ED8468A" w:rsidR="0089647F" w:rsidRPr="00D637F5" w:rsidRDefault="00270498" w:rsidP="00817F88">
            <w:pPr>
              <w:jc w:val="center"/>
            </w:pPr>
            <w:r w:rsidRPr="00D637F5">
              <w:t>3</w:t>
            </w:r>
          </w:p>
        </w:tc>
        <w:tc>
          <w:tcPr>
            <w:tcW w:w="1770" w:type="dxa"/>
            <w:tcBorders>
              <w:left w:val="single" w:sz="4" w:space="0" w:color="auto"/>
              <w:right w:val="single" w:sz="4" w:space="0" w:color="auto"/>
            </w:tcBorders>
            <w:shd w:val="clear" w:color="auto" w:fill="FFFFFF"/>
          </w:tcPr>
          <w:p w14:paraId="69317AD8" w14:textId="77777777" w:rsidR="0089647F" w:rsidRPr="00D637F5" w:rsidRDefault="00A74729" w:rsidP="00817F88">
            <w:pPr>
              <w:jc w:val="center"/>
            </w:pPr>
            <w:r w:rsidRPr="00D637F5">
              <w:t>8</w:t>
            </w:r>
          </w:p>
        </w:tc>
        <w:tc>
          <w:tcPr>
            <w:tcW w:w="2044" w:type="dxa"/>
            <w:tcBorders>
              <w:left w:val="single" w:sz="4" w:space="0" w:color="auto"/>
            </w:tcBorders>
            <w:shd w:val="clear" w:color="auto" w:fill="FFFFFF"/>
          </w:tcPr>
          <w:p w14:paraId="2A429AB8" w14:textId="65191F82" w:rsidR="0089647F" w:rsidRPr="00D637F5" w:rsidRDefault="00270498" w:rsidP="00817F88">
            <w:pPr>
              <w:jc w:val="center"/>
            </w:pPr>
            <w:r w:rsidRPr="00D637F5">
              <w:t>24</w:t>
            </w:r>
          </w:p>
        </w:tc>
      </w:tr>
      <w:tr w:rsidR="0089647F" w:rsidRPr="00D637F5" w14:paraId="767E1BDC" w14:textId="77777777" w:rsidTr="00A74729">
        <w:tc>
          <w:tcPr>
            <w:tcW w:w="3617" w:type="dxa"/>
            <w:tcBorders>
              <w:right w:val="single" w:sz="4" w:space="0" w:color="auto"/>
            </w:tcBorders>
            <w:shd w:val="clear" w:color="auto" w:fill="FFFFFF"/>
          </w:tcPr>
          <w:p w14:paraId="365D0DF5" w14:textId="77777777" w:rsidR="0089647F" w:rsidRPr="00D637F5" w:rsidRDefault="0089647F" w:rsidP="00817F88">
            <w:pPr>
              <w:pStyle w:val="NoSpacing"/>
              <w:jc w:val="both"/>
              <w:rPr>
                <w:lang w:val="en-GB"/>
              </w:rPr>
            </w:pPr>
            <w:r w:rsidRPr="00D637F5">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D637F5" w:rsidRDefault="0089647F" w:rsidP="00817F88">
            <w:pPr>
              <w:jc w:val="right"/>
            </w:pPr>
          </w:p>
        </w:tc>
        <w:tc>
          <w:tcPr>
            <w:tcW w:w="1770" w:type="dxa"/>
            <w:tcBorders>
              <w:left w:val="single" w:sz="4" w:space="0" w:color="auto"/>
              <w:right w:val="single" w:sz="4" w:space="0" w:color="auto"/>
            </w:tcBorders>
            <w:shd w:val="clear" w:color="auto" w:fill="FFFFFF"/>
          </w:tcPr>
          <w:p w14:paraId="6B454000" w14:textId="77777777" w:rsidR="0089647F" w:rsidRPr="00D637F5" w:rsidRDefault="0089647F" w:rsidP="00817F88">
            <w:pPr>
              <w:jc w:val="right"/>
            </w:pPr>
          </w:p>
        </w:tc>
        <w:tc>
          <w:tcPr>
            <w:tcW w:w="2044" w:type="dxa"/>
            <w:tcBorders>
              <w:left w:val="single" w:sz="4" w:space="0" w:color="auto"/>
            </w:tcBorders>
            <w:shd w:val="clear" w:color="auto" w:fill="FFFFFF"/>
          </w:tcPr>
          <w:p w14:paraId="5AB540A7" w14:textId="77777777" w:rsidR="0089647F" w:rsidRPr="00D637F5" w:rsidRDefault="0089647F" w:rsidP="00817F88">
            <w:pPr>
              <w:jc w:val="right"/>
            </w:pPr>
          </w:p>
        </w:tc>
      </w:tr>
      <w:tr w:rsidR="0089647F" w:rsidRPr="00D637F5" w14:paraId="41975128" w14:textId="77777777" w:rsidTr="00A74729">
        <w:tc>
          <w:tcPr>
            <w:tcW w:w="3617" w:type="dxa"/>
            <w:tcBorders>
              <w:right w:val="single" w:sz="4" w:space="0" w:color="auto"/>
            </w:tcBorders>
            <w:shd w:val="clear" w:color="auto" w:fill="FFFFFF"/>
          </w:tcPr>
          <w:p w14:paraId="5EFFB4EA" w14:textId="77777777" w:rsidR="0089647F" w:rsidRPr="00D637F5" w:rsidRDefault="0089647F" w:rsidP="00817F88">
            <w:pPr>
              <w:pStyle w:val="NoSpacing"/>
              <w:jc w:val="both"/>
              <w:rPr>
                <w:lang w:val="en-GB"/>
              </w:rPr>
            </w:pPr>
            <w:r w:rsidRPr="00D637F5">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D637F5" w:rsidRDefault="0089647F" w:rsidP="00817F88">
            <w:pPr>
              <w:jc w:val="right"/>
            </w:pPr>
          </w:p>
        </w:tc>
        <w:tc>
          <w:tcPr>
            <w:tcW w:w="1770" w:type="dxa"/>
            <w:tcBorders>
              <w:left w:val="single" w:sz="4" w:space="0" w:color="auto"/>
              <w:right w:val="single" w:sz="4" w:space="0" w:color="auto"/>
            </w:tcBorders>
            <w:shd w:val="clear" w:color="auto" w:fill="FFFFFF"/>
          </w:tcPr>
          <w:p w14:paraId="46B40191" w14:textId="77777777" w:rsidR="0089647F" w:rsidRPr="00D637F5" w:rsidRDefault="0089647F" w:rsidP="00817F88">
            <w:pPr>
              <w:jc w:val="right"/>
            </w:pPr>
          </w:p>
        </w:tc>
        <w:tc>
          <w:tcPr>
            <w:tcW w:w="2044" w:type="dxa"/>
            <w:tcBorders>
              <w:left w:val="single" w:sz="4" w:space="0" w:color="auto"/>
            </w:tcBorders>
            <w:shd w:val="clear" w:color="auto" w:fill="FFFFFF"/>
          </w:tcPr>
          <w:p w14:paraId="02ACFDF5" w14:textId="77777777" w:rsidR="0089647F" w:rsidRPr="00D637F5" w:rsidRDefault="0089647F" w:rsidP="00817F88">
            <w:pPr>
              <w:jc w:val="right"/>
            </w:pPr>
          </w:p>
        </w:tc>
      </w:tr>
      <w:tr w:rsidR="0089647F" w:rsidRPr="00D637F5" w14:paraId="607EA606" w14:textId="77777777" w:rsidTr="00A74729">
        <w:tc>
          <w:tcPr>
            <w:tcW w:w="3617" w:type="dxa"/>
            <w:tcBorders>
              <w:right w:val="single" w:sz="4" w:space="0" w:color="auto"/>
            </w:tcBorders>
            <w:shd w:val="clear" w:color="auto" w:fill="B8CCE4"/>
          </w:tcPr>
          <w:p w14:paraId="65114B5D" w14:textId="77777777" w:rsidR="0089647F" w:rsidRPr="00D637F5" w:rsidRDefault="0089647F" w:rsidP="00817F88">
            <w:pPr>
              <w:rPr>
                <w:b/>
              </w:rPr>
            </w:pPr>
            <w:r w:rsidRPr="00D637F5">
              <w:rPr>
                <w:b/>
              </w:rPr>
              <w:t>Total</w:t>
            </w:r>
          </w:p>
        </w:tc>
        <w:tc>
          <w:tcPr>
            <w:tcW w:w="1425" w:type="dxa"/>
            <w:tcBorders>
              <w:left w:val="single" w:sz="4" w:space="0" w:color="auto"/>
              <w:right w:val="single" w:sz="4" w:space="0" w:color="auto"/>
            </w:tcBorders>
            <w:shd w:val="clear" w:color="auto" w:fill="B8CCE4"/>
          </w:tcPr>
          <w:p w14:paraId="63852BD7" w14:textId="77777777" w:rsidR="0089647F" w:rsidRPr="00D637F5" w:rsidRDefault="0089647F" w:rsidP="00817F88">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D637F5" w:rsidRDefault="0089647F" w:rsidP="00817F88">
            <w:pPr>
              <w:jc w:val="right"/>
              <w:rPr>
                <w:b/>
                <w:bCs/>
              </w:rPr>
            </w:pPr>
          </w:p>
        </w:tc>
        <w:tc>
          <w:tcPr>
            <w:tcW w:w="2044" w:type="dxa"/>
            <w:tcBorders>
              <w:left w:val="single" w:sz="4" w:space="0" w:color="auto"/>
            </w:tcBorders>
            <w:shd w:val="clear" w:color="auto" w:fill="B8CCE4"/>
          </w:tcPr>
          <w:p w14:paraId="354CDB1D" w14:textId="77777777" w:rsidR="0089647F" w:rsidRPr="00D637F5" w:rsidRDefault="0089647F" w:rsidP="00270498">
            <w:pPr>
              <w:jc w:val="center"/>
              <w:rPr>
                <w:b/>
                <w:bCs/>
              </w:rPr>
            </w:pPr>
            <w:r w:rsidRPr="00D637F5">
              <w:rPr>
                <w:b/>
                <w:bCs/>
              </w:rPr>
              <w:t>1</w:t>
            </w:r>
            <w:r w:rsidR="00A74729" w:rsidRPr="00D637F5">
              <w:rPr>
                <w:b/>
                <w:bCs/>
              </w:rPr>
              <w:t>50</w:t>
            </w:r>
          </w:p>
        </w:tc>
      </w:tr>
      <w:tr w:rsidR="0089647F" w:rsidRPr="00D637F5" w14:paraId="6E0BA877" w14:textId="77777777" w:rsidTr="00A74729">
        <w:tc>
          <w:tcPr>
            <w:tcW w:w="3617" w:type="dxa"/>
          </w:tcPr>
          <w:p w14:paraId="75B420BF" w14:textId="77777777" w:rsidR="0089647F" w:rsidRPr="00D637F5" w:rsidRDefault="0089647F" w:rsidP="00817F88">
            <w:pPr>
              <w:tabs>
                <w:tab w:val="num" w:pos="1080"/>
              </w:tabs>
              <w:jc w:val="both"/>
              <w:rPr>
                <w:b/>
              </w:rPr>
            </w:pPr>
            <w:r w:rsidRPr="00D637F5">
              <w:rPr>
                <w:b/>
              </w:rPr>
              <w:t xml:space="preserve">Teaching methods:  </w:t>
            </w:r>
          </w:p>
        </w:tc>
        <w:tc>
          <w:tcPr>
            <w:tcW w:w="5239" w:type="dxa"/>
            <w:gridSpan w:val="3"/>
          </w:tcPr>
          <w:p w14:paraId="1A594729" w14:textId="77777777" w:rsidR="0089647F" w:rsidRPr="00D637F5" w:rsidRDefault="00A74729" w:rsidP="00817F88">
            <w:r w:rsidRPr="00D637F5">
              <w:t>Lectures; tutorials using case studies; homework; guest lectures.</w:t>
            </w:r>
          </w:p>
        </w:tc>
      </w:tr>
      <w:tr w:rsidR="0089647F" w:rsidRPr="00D637F5" w14:paraId="51659C3A" w14:textId="77777777" w:rsidTr="00A74729">
        <w:tc>
          <w:tcPr>
            <w:tcW w:w="3617" w:type="dxa"/>
          </w:tcPr>
          <w:p w14:paraId="504ABC64" w14:textId="77777777" w:rsidR="0089647F" w:rsidRPr="00D637F5" w:rsidRDefault="0089647F" w:rsidP="00817F88">
            <w:pPr>
              <w:pStyle w:val="NoSpacing"/>
              <w:rPr>
                <w:b/>
                <w:lang w:val="en-GB"/>
              </w:rPr>
            </w:pPr>
            <w:r w:rsidRPr="00D637F5">
              <w:rPr>
                <w:b/>
                <w:lang w:val="en-GB"/>
              </w:rPr>
              <w:t>Assessment methods:</w:t>
            </w:r>
          </w:p>
        </w:tc>
        <w:tc>
          <w:tcPr>
            <w:tcW w:w="5239" w:type="dxa"/>
            <w:gridSpan w:val="3"/>
          </w:tcPr>
          <w:p w14:paraId="5E2A162D" w14:textId="77777777" w:rsidR="00A74729" w:rsidRPr="00D637F5" w:rsidRDefault="00A74729" w:rsidP="00817F88">
            <w:pPr>
              <w:rPr>
                <w:b/>
              </w:rPr>
            </w:pPr>
            <w:r w:rsidRPr="00D637F5">
              <w:rPr>
                <w:b/>
              </w:rPr>
              <w:t>Activity and assignment point values</w:t>
            </w:r>
          </w:p>
          <w:p w14:paraId="0FA1B1FD" w14:textId="77777777" w:rsidR="00A74729" w:rsidRPr="00D637F5" w:rsidRDefault="00A74729" w:rsidP="00817F88">
            <w:pPr>
              <w:jc w:val="both"/>
            </w:pPr>
            <w:r w:rsidRPr="00D637F5">
              <w:t>Grading will be based on:</w:t>
            </w:r>
          </w:p>
          <w:p w14:paraId="39BE73C9" w14:textId="77777777" w:rsidR="00270498" w:rsidRPr="00D637F5" w:rsidRDefault="00270498" w:rsidP="00270498">
            <w:pPr>
              <w:numPr>
                <w:ilvl w:val="0"/>
                <w:numId w:val="3"/>
              </w:numPr>
              <w:spacing w:line="360" w:lineRule="auto"/>
              <w:jc w:val="both"/>
            </w:pPr>
            <w:r w:rsidRPr="00D637F5">
              <w:t>Assignment 1 – 25% of the Grade</w:t>
            </w:r>
          </w:p>
          <w:p w14:paraId="5A6CB345" w14:textId="77777777" w:rsidR="00270498" w:rsidRPr="00D637F5" w:rsidRDefault="00270498" w:rsidP="00270498">
            <w:pPr>
              <w:numPr>
                <w:ilvl w:val="0"/>
                <w:numId w:val="3"/>
              </w:numPr>
              <w:spacing w:line="360" w:lineRule="auto"/>
              <w:jc w:val="both"/>
            </w:pPr>
            <w:r w:rsidRPr="00D637F5">
              <w:t xml:space="preserve">Midterm exam - 50% of the Grade </w:t>
            </w:r>
          </w:p>
          <w:p w14:paraId="17264253" w14:textId="77777777" w:rsidR="00270498" w:rsidRPr="00D637F5" w:rsidRDefault="00270498" w:rsidP="00270498">
            <w:pPr>
              <w:numPr>
                <w:ilvl w:val="0"/>
                <w:numId w:val="3"/>
              </w:numPr>
              <w:spacing w:line="360" w:lineRule="auto"/>
              <w:jc w:val="both"/>
            </w:pPr>
            <w:r w:rsidRPr="00D637F5">
              <w:t>Assignment 2 - 25% of the Grade</w:t>
            </w:r>
          </w:p>
          <w:p w14:paraId="311235BC" w14:textId="77777777" w:rsidR="00A74729" w:rsidRPr="00D637F5" w:rsidRDefault="00A74729" w:rsidP="00817F88">
            <w:pPr>
              <w:jc w:val="both"/>
            </w:pPr>
            <w:r w:rsidRPr="00D637F5">
              <w:t>The maximum number of points is 100. The Final grade will be calculated as follows:</w:t>
            </w:r>
          </w:p>
          <w:p w14:paraId="22A42C3D" w14:textId="77777777" w:rsidR="00A74729" w:rsidRPr="00D637F5" w:rsidRDefault="00A74729" w:rsidP="00817F88">
            <w:pPr>
              <w:jc w:val="both"/>
            </w:pPr>
          </w:p>
          <w:p w14:paraId="0F41E9D1" w14:textId="77777777" w:rsidR="00A74729" w:rsidRPr="00D637F5" w:rsidRDefault="00A74729" w:rsidP="00817F88">
            <w:pPr>
              <w:jc w:val="both"/>
            </w:pPr>
            <w:r w:rsidRPr="00D637F5">
              <w:t xml:space="preserve">Percentage       Grade    </w:t>
            </w:r>
            <w:r w:rsidRPr="00D637F5">
              <w:tab/>
            </w:r>
            <w:proofErr w:type="spellStart"/>
            <w:r w:rsidRPr="00D637F5">
              <w:t>Grade</w:t>
            </w:r>
            <w:proofErr w:type="spellEnd"/>
            <w:r w:rsidRPr="00D637F5">
              <w:t xml:space="preserve"> Points</w:t>
            </w:r>
          </w:p>
          <w:p w14:paraId="6EB3BF9B" w14:textId="77777777" w:rsidR="00A74729" w:rsidRPr="00D637F5" w:rsidRDefault="00A74729" w:rsidP="00817F88">
            <w:pPr>
              <w:ind w:firstLine="360"/>
              <w:jc w:val="both"/>
            </w:pPr>
            <w:r w:rsidRPr="00D637F5">
              <w:t xml:space="preserve">91 – 100 </w:t>
            </w:r>
            <w:r w:rsidRPr="00D637F5">
              <w:tab/>
            </w:r>
            <w:r w:rsidRPr="00D637F5">
              <w:tab/>
              <w:t>A</w:t>
            </w:r>
            <w:r w:rsidRPr="00D637F5">
              <w:tab/>
            </w:r>
            <w:r w:rsidRPr="00D637F5">
              <w:tab/>
              <w:t>10</w:t>
            </w:r>
          </w:p>
          <w:p w14:paraId="00CA7E7F" w14:textId="77777777" w:rsidR="00A74729" w:rsidRPr="00D637F5" w:rsidRDefault="00A74729" w:rsidP="00817F88">
            <w:pPr>
              <w:ind w:firstLine="360"/>
              <w:jc w:val="both"/>
            </w:pPr>
            <w:r w:rsidRPr="00D637F5">
              <w:t xml:space="preserve">81 – 90 </w:t>
            </w:r>
            <w:r w:rsidRPr="00D637F5">
              <w:tab/>
            </w:r>
            <w:r w:rsidRPr="00D637F5">
              <w:tab/>
              <w:t>B</w:t>
            </w:r>
            <w:r w:rsidRPr="00D637F5">
              <w:rPr>
                <w:vertAlign w:val="superscript"/>
              </w:rPr>
              <w:tab/>
            </w:r>
            <w:r w:rsidRPr="00D637F5">
              <w:rPr>
                <w:vertAlign w:val="superscript"/>
              </w:rPr>
              <w:tab/>
            </w:r>
            <w:r w:rsidRPr="00D637F5">
              <w:t>9</w:t>
            </w:r>
          </w:p>
          <w:p w14:paraId="736371E0" w14:textId="77777777" w:rsidR="00A74729" w:rsidRPr="00D637F5" w:rsidRDefault="00A74729" w:rsidP="00817F88">
            <w:pPr>
              <w:ind w:firstLine="360"/>
              <w:jc w:val="both"/>
            </w:pPr>
            <w:r w:rsidRPr="00D637F5">
              <w:t xml:space="preserve">71 – 80 </w:t>
            </w:r>
            <w:r w:rsidRPr="00D637F5">
              <w:tab/>
            </w:r>
            <w:r w:rsidRPr="00D637F5">
              <w:tab/>
              <w:t>C</w:t>
            </w:r>
            <w:r w:rsidRPr="00D637F5">
              <w:rPr>
                <w:vertAlign w:val="superscript"/>
              </w:rPr>
              <w:tab/>
            </w:r>
            <w:r w:rsidRPr="00D637F5">
              <w:rPr>
                <w:vertAlign w:val="superscript"/>
              </w:rPr>
              <w:tab/>
            </w:r>
            <w:r w:rsidRPr="00D637F5">
              <w:t>8</w:t>
            </w:r>
          </w:p>
          <w:p w14:paraId="491490DE" w14:textId="77777777" w:rsidR="00A74729" w:rsidRPr="00D637F5" w:rsidRDefault="00A74729" w:rsidP="00817F88">
            <w:pPr>
              <w:ind w:firstLine="360"/>
              <w:jc w:val="both"/>
            </w:pPr>
            <w:r w:rsidRPr="00D637F5">
              <w:t xml:space="preserve">61 – 70 </w:t>
            </w:r>
            <w:r w:rsidRPr="00D637F5">
              <w:tab/>
            </w:r>
            <w:r w:rsidRPr="00D637F5">
              <w:tab/>
              <w:t xml:space="preserve">D </w:t>
            </w:r>
            <w:r w:rsidRPr="00D637F5">
              <w:tab/>
            </w:r>
            <w:r w:rsidRPr="00D637F5">
              <w:tab/>
              <w:t>7</w:t>
            </w:r>
          </w:p>
          <w:p w14:paraId="350668A5" w14:textId="77777777" w:rsidR="00A74729" w:rsidRPr="00D637F5" w:rsidRDefault="00A74729" w:rsidP="00817F88">
            <w:pPr>
              <w:ind w:firstLine="360"/>
              <w:jc w:val="both"/>
            </w:pPr>
            <w:r w:rsidRPr="00D637F5">
              <w:t xml:space="preserve">51 – 60 </w:t>
            </w:r>
            <w:r w:rsidRPr="00D637F5">
              <w:tab/>
            </w:r>
            <w:r w:rsidRPr="00D637F5">
              <w:tab/>
              <w:t>E</w:t>
            </w:r>
            <w:r w:rsidRPr="00D637F5">
              <w:rPr>
                <w:vertAlign w:val="superscript"/>
              </w:rPr>
              <w:tab/>
            </w:r>
            <w:r w:rsidRPr="00D637F5">
              <w:rPr>
                <w:vertAlign w:val="superscript"/>
              </w:rPr>
              <w:tab/>
            </w:r>
            <w:r w:rsidRPr="00D637F5">
              <w:t>6</w:t>
            </w:r>
          </w:p>
          <w:p w14:paraId="7E42528B" w14:textId="27233255" w:rsidR="0089647F" w:rsidRPr="00D637F5" w:rsidRDefault="00A74729" w:rsidP="00817F88">
            <w:pPr>
              <w:ind w:firstLine="360"/>
              <w:jc w:val="both"/>
            </w:pPr>
            <w:r w:rsidRPr="00D637F5">
              <w:t>&lt;</w:t>
            </w:r>
            <w:proofErr w:type="gramStart"/>
            <w:r w:rsidRPr="00D637F5">
              <w:t xml:space="preserve">50  </w:t>
            </w:r>
            <w:r w:rsidRPr="00D637F5">
              <w:tab/>
            </w:r>
            <w:proofErr w:type="gramEnd"/>
            <w:r w:rsidRPr="00D637F5">
              <w:tab/>
              <w:t>FX</w:t>
            </w:r>
            <w:r w:rsidRPr="00D637F5">
              <w:rPr>
                <w:vertAlign w:val="superscript"/>
              </w:rPr>
              <w:tab/>
            </w:r>
            <w:r w:rsidRPr="00D637F5">
              <w:rPr>
                <w:vertAlign w:val="superscript"/>
              </w:rPr>
              <w:tab/>
            </w:r>
            <w:r w:rsidRPr="00D637F5">
              <w:t>5</w:t>
            </w:r>
          </w:p>
        </w:tc>
      </w:tr>
      <w:tr w:rsidR="0089647F" w:rsidRPr="00D637F5" w14:paraId="744767C3" w14:textId="77777777" w:rsidTr="00A74729">
        <w:tc>
          <w:tcPr>
            <w:tcW w:w="8856" w:type="dxa"/>
            <w:gridSpan w:val="4"/>
            <w:shd w:val="clear" w:color="auto" w:fill="B8CCE4"/>
          </w:tcPr>
          <w:p w14:paraId="42272F1E" w14:textId="77777777" w:rsidR="0089647F" w:rsidRPr="00D637F5" w:rsidRDefault="0089647F" w:rsidP="00817F88">
            <w:pPr>
              <w:pStyle w:val="NoSpacing"/>
              <w:rPr>
                <w:b/>
                <w:lang w:val="en-GB"/>
              </w:rPr>
            </w:pPr>
            <w:r w:rsidRPr="00D637F5">
              <w:rPr>
                <w:b/>
                <w:lang w:val="en-GB"/>
              </w:rPr>
              <w:t>Literature</w:t>
            </w:r>
          </w:p>
        </w:tc>
      </w:tr>
      <w:tr w:rsidR="0089647F" w:rsidRPr="00D637F5" w14:paraId="32287D17" w14:textId="77777777" w:rsidTr="00A74729">
        <w:tc>
          <w:tcPr>
            <w:tcW w:w="3617" w:type="dxa"/>
          </w:tcPr>
          <w:p w14:paraId="7264AA2F" w14:textId="77777777" w:rsidR="0089647F" w:rsidRPr="00D637F5" w:rsidRDefault="0089647F" w:rsidP="00817F88">
            <w:pPr>
              <w:pStyle w:val="NoSpacing"/>
              <w:rPr>
                <w:b/>
                <w:lang w:val="en-GB"/>
              </w:rPr>
            </w:pPr>
            <w:r w:rsidRPr="00D637F5">
              <w:rPr>
                <w:b/>
                <w:lang w:val="en-GB"/>
              </w:rPr>
              <w:t xml:space="preserve">Basic literature:  </w:t>
            </w:r>
          </w:p>
          <w:p w14:paraId="1AE1C124" w14:textId="77777777" w:rsidR="0089647F" w:rsidRPr="00D637F5" w:rsidRDefault="0089647F" w:rsidP="00817F88">
            <w:pPr>
              <w:jc w:val="center"/>
            </w:pPr>
          </w:p>
        </w:tc>
        <w:tc>
          <w:tcPr>
            <w:tcW w:w="5239" w:type="dxa"/>
            <w:gridSpan w:val="3"/>
          </w:tcPr>
          <w:p w14:paraId="65A7CA8E" w14:textId="77777777" w:rsidR="00270498" w:rsidRPr="00D637F5" w:rsidRDefault="00270498" w:rsidP="00270498">
            <w:pPr>
              <w:pStyle w:val="ListParagraph"/>
              <w:numPr>
                <w:ilvl w:val="0"/>
                <w:numId w:val="9"/>
              </w:numPr>
              <w:autoSpaceDE w:val="0"/>
              <w:autoSpaceDN w:val="0"/>
              <w:adjustRightInd w:val="0"/>
              <w:ind w:left="433"/>
              <w:jc w:val="both"/>
            </w:pPr>
            <w:r w:rsidRPr="00D637F5">
              <w:t>H., Varian. Microeconomic Analysis. 3</w:t>
            </w:r>
            <w:r w:rsidRPr="00D637F5">
              <w:rPr>
                <w:vertAlign w:val="superscript"/>
              </w:rPr>
              <w:t>rd</w:t>
            </w:r>
            <w:r w:rsidRPr="00D637F5">
              <w:t xml:space="preserve"> edition. Norton &amp; Company, Inc.</w:t>
            </w:r>
          </w:p>
          <w:p w14:paraId="71129DDF" w14:textId="77777777" w:rsidR="00270498" w:rsidRPr="00D637F5" w:rsidRDefault="00270498" w:rsidP="00270498">
            <w:pPr>
              <w:pStyle w:val="ListParagraph"/>
              <w:numPr>
                <w:ilvl w:val="0"/>
                <w:numId w:val="9"/>
              </w:numPr>
              <w:autoSpaceDE w:val="0"/>
              <w:autoSpaceDN w:val="0"/>
              <w:adjustRightInd w:val="0"/>
              <w:ind w:left="433"/>
              <w:jc w:val="both"/>
            </w:pPr>
            <w:r w:rsidRPr="00D637F5">
              <w:t xml:space="preserve">General Economic Theory: G. Jehle and P. </w:t>
            </w:r>
            <w:proofErr w:type="spellStart"/>
            <w:r w:rsidRPr="00D637F5">
              <w:t>Reny</w:t>
            </w:r>
            <w:proofErr w:type="spellEnd"/>
            <w:r w:rsidRPr="00D637F5">
              <w:t xml:space="preserve">, Advanced Microeconomic Theory 2e (2001); </w:t>
            </w:r>
          </w:p>
          <w:p w14:paraId="723F709D" w14:textId="77777777" w:rsidR="00270498" w:rsidRPr="00D637F5" w:rsidRDefault="00270498" w:rsidP="00270498">
            <w:pPr>
              <w:pStyle w:val="ListParagraph"/>
              <w:numPr>
                <w:ilvl w:val="0"/>
                <w:numId w:val="9"/>
              </w:numPr>
              <w:autoSpaceDE w:val="0"/>
              <w:autoSpaceDN w:val="0"/>
              <w:adjustRightInd w:val="0"/>
              <w:ind w:left="433"/>
              <w:jc w:val="both"/>
            </w:pPr>
            <w:r w:rsidRPr="00D637F5">
              <w:t>Microeconomic Theory, by A. Mas-</w:t>
            </w:r>
            <w:proofErr w:type="spellStart"/>
            <w:r w:rsidRPr="00D637F5">
              <w:t>Colell</w:t>
            </w:r>
            <w:proofErr w:type="spellEnd"/>
            <w:r w:rsidRPr="00D637F5">
              <w:t xml:space="preserve">, M. </w:t>
            </w:r>
            <w:proofErr w:type="spellStart"/>
            <w:r w:rsidRPr="00D637F5">
              <w:t>Whinston</w:t>
            </w:r>
            <w:proofErr w:type="spellEnd"/>
            <w:r w:rsidRPr="00D637F5">
              <w:t xml:space="preserve"> and J. Green (henceforth MWG).</w:t>
            </w:r>
          </w:p>
          <w:p w14:paraId="68190233" w14:textId="77777777" w:rsidR="00A74729" w:rsidRPr="00D637F5" w:rsidRDefault="00A74729" w:rsidP="00817F88">
            <w:pPr>
              <w:rPr>
                <w:b/>
                <w:bCs/>
              </w:rPr>
            </w:pPr>
            <w:r w:rsidRPr="00D637F5">
              <w:rPr>
                <w:b/>
                <w:bCs/>
                <w:i/>
              </w:rPr>
              <w:t>You do NOT have to purchase the most recent version of this textbook</w:t>
            </w:r>
            <w:r w:rsidRPr="00D637F5">
              <w:rPr>
                <w:b/>
                <w:bCs/>
              </w:rPr>
              <w:t xml:space="preserve">. </w:t>
            </w:r>
          </w:p>
          <w:p w14:paraId="22765F08" w14:textId="77777777" w:rsidR="0089647F" w:rsidRPr="00D637F5" w:rsidRDefault="0089647F" w:rsidP="00817F88">
            <w:pPr>
              <w:pStyle w:val="NoSpacing"/>
              <w:rPr>
                <w:lang w:val="it-IT"/>
              </w:rPr>
            </w:pPr>
          </w:p>
        </w:tc>
      </w:tr>
      <w:tr w:rsidR="0089647F" w:rsidRPr="00D637F5" w14:paraId="6FE0B738" w14:textId="77777777" w:rsidTr="00A74729">
        <w:tc>
          <w:tcPr>
            <w:tcW w:w="3617" w:type="dxa"/>
          </w:tcPr>
          <w:p w14:paraId="5653A442" w14:textId="77777777" w:rsidR="0089647F" w:rsidRPr="00D637F5" w:rsidRDefault="0089647F" w:rsidP="00817F88">
            <w:pPr>
              <w:pStyle w:val="NoSpacing"/>
              <w:rPr>
                <w:b/>
                <w:lang w:val="en-GB"/>
              </w:rPr>
            </w:pPr>
            <w:r w:rsidRPr="00D637F5">
              <w:rPr>
                <w:b/>
                <w:lang w:val="en-GB"/>
              </w:rPr>
              <w:t>Additional literature:</w:t>
            </w:r>
          </w:p>
        </w:tc>
        <w:tc>
          <w:tcPr>
            <w:tcW w:w="5239" w:type="dxa"/>
            <w:gridSpan w:val="3"/>
          </w:tcPr>
          <w:p w14:paraId="00A81C52" w14:textId="77777777" w:rsidR="00270498" w:rsidRPr="00D637F5" w:rsidRDefault="00270498" w:rsidP="00270498">
            <w:pPr>
              <w:autoSpaceDE w:val="0"/>
              <w:autoSpaceDN w:val="0"/>
              <w:adjustRightInd w:val="0"/>
              <w:ind w:left="-8"/>
              <w:contextualSpacing/>
              <w:jc w:val="both"/>
            </w:pPr>
            <w:r w:rsidRPr="00D637F5">
              <w:t xml:space="preserve">J. </w:t>
            </w:r>
            <w:proofErr w:type="spellStart"/>
            <w:r w:rsidRPr="00D637F5">
              <w:t>Hirshleifer</w:t>
            </w:r>
            <w:proofErr w:type="spellEnd"/>
            <w:r w:rsidRPr="00D637F5">
              <w:t xml:space="preserve">, A. Glazer, and D. </w:t>
            </w:r>
            <w:proofErr w:type="spellStart"/>
            <w:r w:rsidRPr="00D637F5">
              <w:t>Hirshleifer</w:t>
            </w:r>
            <w:proofErr w:type="spellEnd"/>
            <w:r w:rsidRPr="00D637F5">
              <w:t xml:space="preserve">, </w:t>
            </w:r>
            <w:r w:rsidRPr="00D637F5">
              <w:rPr>
                <w:i/>
              </w:rPr>
              <w:t>Price Theory and Applications</w:t>
            </w:r>
            <w:r w:rsidRPr="00D637F5">
              <w:t>, 7</w:t>
            </w:r>
            <w:r w:rsidRPr="00D637F5">
              <w:rPr>
                <w:vertAlign w:val="superscript"/>
              </w:rPr>
              <w:t>th</w:t>
            </w:r>
            <w:r w:rsidRPr="00D637F5">
              <w:t xml:space="preserve"> edition, 2005, Cambridge University Press.</w:t>
            </w:r>
          </w:p>
          <w:p w14:paraId="4C531DBA" w14:textId="77777777" w:rsidR="00270498" w:rsidRPr="00D637F5" w:rsidRDefault="00270498" w:rsidP="00270498">
            <w:pPr>
              <w:pStyle w:val="ListParagraph"/>
              <w:numPr>
                <w:ilvl w:val="0"/>
                <w:numId w:val="10"/>
              </w:numPr>
              <w:autoSpaceDE w:val="0"/>
              <w:autoSpaceDN w:val="0"/>
              <w:adjustRightInd w:val="0"/>
              <w:ind w:left="433"/>
              <w:jc w:val="both"/>
            </w:pPr>
            <w:r w:rsidRPr="00D637F5">
              <w:t>D. Kreps, A Course in Microeconomic Theory (1990).</w:t>
            </w:r>
          </w:p>
          <w:p w14:paraId="2BA83B4B" w14:textId="77777777" w:rsidR="00270498" w:rsidRPr="00D637F5" w:rsidRDefault="00270498" w:rsidP="00270498">
            <w:pPr>
              <w:pStyle w:val="ListParagraph"/>
              <w:numPr>
                <w:ilvl w:val="0"/>
                <w:numId w:val="10"/>
              </w:numPr>
              <w:autoSpaceDE w:val="0"/>
              <w:autoSpaceDN w:val="0"/>
              <w:adjustRightInd w:val="0"/>
              <w:ind w:left="433"/>
              <w:jc w:val="both"/>
            </w:pPr>
            <w:r w:rsidRPr="00D637F5">
              <w:t xml:space="preserve">Mathematics: R. Sundaram, A First Course in </w:t>
            </w:r>
            <w:r w:rsidRPr="00D637F5">
              <w:lastRenderedPageBreak/>
              <w:t xml:space="preserve">Optimization (1996); </w:t>
            </w:r>
          </w:p>
          <w:p w14:paraId="6FF77F90" w14:textId="77777777" w:rsidR="00270498" w:rsidRPr="00D637F5" w:rsidRDefault="00270498" w:rsidP="00270498">
            <w:pPr>
              <w:pStyle w:val="ListParagraph"/>
              <w:numPr>
                <w:ilvl w:val="0"/>
                <w:numId w:val="10"/>
              </w:numPr>
              <w:autoSpaceDE w:val="0"/>
              <w:autoSpaceDN w:val="0"/>
              <w:adjustRightInd w:val="0"/>
              <w:ind w:left="433"/>
              <w:jc w:val="both"/>
            </w:pPr>
            <w:r w:rsidRPr="00D637F5">
              <w:t xml:space="preserve">D. </w:t>
            </w:r>
            <w:proofErr w:type="spellStart"/>
            <w:r w:rsidRPr="00D637F5">
              <w:t>Topkis</w:t>
            </w:r>
            <w:proofErr w:type="spellEnd"/>
            <w:r w:rsidRPr="00D637F5">
              <w:t xml:space="preserve">, </w:t>
            </w:r>
            <w:proofErr w:type="spellStart"/>
            <w:r w:rsidRPr="00D637F5">
              <w:t>Supermodu-larity</w:t>
            </w:r>
            <w:proofErr w:type="spellEnd"/>
            <w:r w:rsidRPr="00D637F5">
              <w:t xml:space="preserve"> and Complementarity (1998);</w:t>
            </w:r>
          </w:p>
          <w:p w14:paraId="04E5B6EB" w14:textId="77777777" w:rsidR="00270498" w:rsidRPr="00D637F5" w:rsidRDefault="00270498" w:rsidP="00270498">
            <w:pPr>
              <w:pStyle w:val="ListParagraph"/>
              <w:numPr>
                <w:ilvl w:val="0"/>
                <w:numId w:val="10"/>
              </w:numPr>
              <w:autoSpaceDE w:val="0"/>
              <w:autoSpaceDN w:val="0"/>
              <w:adjustRightInd w:val="0"/>
              <w:ind w:left="433"/>
              <w:jc w:val="both"/>
            </w:pPr>
            <w:r w:rsidRPr="00D637F5">
              <w:t xml:space="preserve">Game Theory: R. Gibbons, Game Theory for Applied Economists (1992); </w:t>
            </w:r>
          </w:p>
          <w:p w14:paraId="787F5E1A" w14:textId="77777777" w:rsidR="0089647F" w:rsidRPr="00D637F5" w:rsidRDefault="00270498" w:rsidP="00270498">
            <w:pPr>
              <w:pStyle w:val="ListParagraph"/>
              <w:numPr>
                <w:ilvl w:val="0"/>
                <w:numId w:val="10"/>
              </w:numPr>
              <w:autoSpaceDE w:val="0"/>
              <w:autoSpaceDN w:val="0"/>
              <w:adjustRightInd w:val="0"/>
              <w:ind w:left="433"/>
              <w:jc w:val="both"/>
            </w:pPr>
            <w:r w:rsidRPr="00D637F5">
              <w:t xml:space="preserve">M. Osborne and A. Rubinstein, A Course in Game Theory| (1994); D. </w:t>
            </w:r>
            <w:proofErr w:type="spellStart"/>
            <w:r w:rsidRPr="00D637F5">
              <w:t>Fudenberg</w:t>
            </w:r>
            <w:proofErr w:type="spellEnd"/>
            <w:r w:rsidRPr="00D637F5">
              <w:t xml:space="preserve"> and J. </w:t>
            </w:r>
            <w:proofErr w:type="spellStart"/>
            <w:r w:rsidRPr="00D637F5">
              <w:t>Tirole</w:t>
            </w:r>
            <w:proofErr w:type="spellEnd"/>
            <w:r w:rsidRPr="00D637F5">
              <w:t xml:space="preserve">, Game Theory (1991). </w:t>
            </w:r>
          </w:p>
          <w:p w14:paraId="494A164A" w14:textId="77777777" w:rsidR="00270498" w:rsidRPr="00D637F5" w:rsidRDefault="00270498" w:rsidP="00270498">
            <w:pPr>
              <w:spacing w:before="100" w:beforeAutospacing="1" w:after="100" w:afterAutospacing="1"/>
            </w:pPr>
            <w:r w:rsidRPr="00D637F5">
              <w:t>The texts will be supplemented with journal articles and current affairs readings drawn from daily newspapers and other internet sources.</w:t>
            </w:r>
          </w:p>
          <w:p w14:paraId="31A05B70" w14:textId="257CDC8E" w:rsidR="00270498" w:rsidRPr="00D637F5" w:rsidRDefault="00270498" w:rsidP="00270498">
            <w:pPr>
              <w:spacing w:line="360" w:lineRule="auto"/>
              <w:jc w:val="both"/>
              <w:rPr>
                <w:i/>
              </w:rPr>
            </w:pPr>
            <w:r w:rsidRPr="00D637F5">
              <w:rPr>
                <w:i/>
              </w:rPr>
              <w:t>Other supplementary materials will be uploaded on the SEMS.</w:t>
            </w:r>
          </w:p>
        </w:tc>
      </w:tr>
    </w:tbl>
    <w:p w14:paraId="1AE1CFE3" w14:textId="77777777" w:rsidR="0089647F" w:rsidRPr="00D637F5" w:rsidRDefault="0089647F" w:rsidP="00817F88">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D637F5" w14:paraId="3134BA64" w14:textId="77777777" w:rsidTr="00A74729">
        <w:tc>
          <w:tcPr>
            <w:tcW w:w="8856" w:type="dxa"/>
            <w:gridSpan w:val="2"/>
            <w:shd w:val="clear" w:color="auto" w:fill="B8CCE4"/>
          </w:tcPr>
          <w:p w14:paraId="63F10AB5" w14:textId="77777777" w:rsidR="0089647F" w:rsidRPr="00D637F5" w:rsidRDefault="0089647F" w:rsidP="00817F88">
            <w:pPr>
              <w:rPr>
                <w:b/>
              </w:rPr>
            </w:pPr>
            <w:r w:rsidRPr="00D637F5">
              <w:rPr>
                <w:b/>
              </w:rPr>
              <w:t xml:space="preserve">The detailed plan of work:  </w:t>
            </w:r>
          </w:p>
        </w:tc>
      </w:tr>
      <w:tr w:rsidR="0089647F" w:rsidRPr="00D637F5" w14:paraId="0F8FC8E9" w14:textId="77777777" w:rsidTr="00A74729">
        <w:tc>
          <w:tcPr>
            <w:tcW w:w="2718" w:type="dxa"/>
            <w:shd w:val="clear" w:color="auto" w:fill="B8CCE4"/>
          </w:tcPr>
          <w:p w14:paraId="4EDF52BD" w14:textId="77777777" w:rsidR="0089647F" w:rsidRPr="00D637F5" w:rsidRDefault="0089647F" w:rsidP="00817F88">
            <w:pPr>
              <w:rPr>
                <w:b/>
              </w:rPr>
            </w:pPr>
            <w:r w:rsidRPr="00D637F5">
              <w:rPr>
                <w:b/>
              </w:rPr>
              <w:t>Week</w:t>
            </w:r>
          </w:p>
        </w:tc>
        <w:tc>
          <w:tcPr>
            <w:tcW w:w="6138" w:type="dxa"/>
            <w:shd w:val="clear" w:color="auto" w:fill="B8CCE4"/>
          </w:tcPr>
          <w:p w14:paraId="6875F047" w14:textId="77777777" w:rsidR="0089647F" w:rsidRPr="00D637F5" w:rsidRDefault="0089647F" w:rsidP="00817F88">
            <w:pPr>
              <w:rPr>
                <w:b/>
              </w:rPr>
            </w:pPr>
            <w:r w:rsidRPr="00D637F5">
              <w:rPr>
                <w:b/>
              </w:rPr>
              <w:t xml:space="preserve">Topic </w:t>
            </w:r>
          </w:p>
        </w:tc>
      </w:tr>
      <w:tr w:rsidR="0089647F" w:rsidRPr="00D637F5" w14:paraId="48AA3992" w14:textId="77777777" w:rsidTr="00A74729">
        <w:tc>
          <w:tcPr>
            <w:tcW w:w="2718" w:type="dxa"/>
          </w:tcPr>
          <w:p w14:paraId="1A1B4274" w14:textId="77777777" w:rsidR="0089647F" w:rsidRPr="00D637F5" w:rsidRDefault="0089647F" w:rsidP="00817F88">
            <w:pPr>
              <w:rPr>
                <w:b/>
              </w:rPr>
            </w:pPr>
            <w:r w:rsidRPr="00D637F5">
              <w:rPr>
                <w:b/>
                <w:i/>
              </w:rPr>
              <w:t>Week 1</w:t>
            </w:r>
          </w:p>
        </w:tc>
        <w:tc>
          <w:tcPr>
            <w:tcW w:w="6138" w:type="dxa"/>
          </w:tcPr>
          <w:p w14:paraId="22D10B46" w14:textId="69DB895E" w:rsidR="0089647F" w:rsidRPr="00D637F5" w:rsidRDefault="00270498" w:rsidP="00817F88">
            <w:r w:rsidRPr="00D637F5">
              <w:t>Technology: Hal Varian,</w:t>
            </w:r>
            <w:r w:rsidR="00A74729" w:rsidRPr="00D637F5">
              <w:t xml:space="preserve"> Chapter 1</w:t>
            </w:r>
          </w:p>
        </w:tc>
      </w:tr>
      <w:tr w:rsidR="0089647F" w:rsidRPr="00D637F5" w14:paraId="3C99D54A" w14:textId="77777777" w:rsidTr="00A74729">
        <w:tc>
          <w:tcPr>
            <w:tcW w:w="2718" w:type="dxa"/>
          </w:tcPr>
          <w:p w14:paraId="456F7845" w14:textId="77777777" w:rsidR="0089647F" w:rsidRPr="00D637F5" w:rsidRDefault="0089647F" w:rsidP="00817F88">
            <w:r w:rsidRPr="00D637F5">
              <w:rPr>
                <w:b/>
                <w:i/>
              </w:rPr>
              <w:t>Week 2</w:t>
            </w:r>
          </w:p>
        </w:tc>
        <w:tc>
          <w:tcPr>
            <w:tcW w:w="6138" w:type="dxa"/>
          </w:tcPr>
          <w:p w14:paraId="6065CDED" w14:textId="07984887" w:rsidR="0089647F" w:rsidRPr="00D637F5" w:rsidRDefault="00270498" w:rsidP="00817F88">
            <w:r w:rsidRPr="00D637F5">
              <w:rPr>
                <w:rFonts w:eastAsia="MS Mincho"/>
              </w:rPr>
              <w:t>Profit Maximisation</w:t>
            </w:r>
            <w:r w:rsidRPr="00D637F5">
              <w:t xml:space="preserve">: </w:t>
            </w:r>
            <w:r w:rsidRPr="00D637F5">
              <w:rPr>
                <w:rFonts w:eastAsia="MS Mincho"/>
              </w:rPr>
              <w:t>Hal Varian</w:t>
            </w:r>
            <w:r w:rsidR="00A74729" w:rsidRPr="00D637F5">
              <w:t>, Chapter 2</w:t>
            </w:r>
          </w:p>
        </w:tc>
      </w:tr>
      <w:tr w:rsidR="0089647F" w:rsidRPr="00D637F5" w14:paraId="545B09E7" w14:textId="77777777" w:rsidTr="00A74729">
        <w:tc>
          <w:tcPr>
            <w:tcW w:w="2718" w:type="dxa"/>
          </w:tcPr>
          <w:p w14:paraId="749849B4" w14:textId="77777777" w:rsidR="0089647F" w:rsidRPr="00D637F5" w:rsidRDefault="0089647F" w:rsidP="00817F88">
            <w:r w:rsidRPr="00D637F5">
              <w:rPr>
                <w:b/>
                <w:i/>
              </w:rPr>
              <w:t>Week 3</w:t>
            </w:r>
          </w:p>
        </w:tc>
        <w:tc>
          <w:tcPr>
            <w:tcW w:w="6138" w:type="dxa"/>
          </w:tcPr>
          <w:p w14:paraId="115065B8" w14:textId="7855549A" w:rsidR="0089647F" w:rsidRPr="00D637F5" w:rsidRDefault="00270498" w:rsidP="00817F88">
            <w:r w:rsidRPr="00D637F5">
              <w:t xml:space="preserve">Profit Function: Hal Varian, Chapter 3 </w:t>
            </w:r>
          </w:p>
        </w:tc>
      </w:tr>
      <w:tr w:rsidR="0089647F" w:rsidRPr="00D637F5" w14:paraId="6FAFD27C" w14:textId="77777777" w:rsidTr="00A74729">
        <w:tc>
          <w:tcPr>
            <w:tcW w:w="2718" w:type="dxa"/>
          </w:tcPr>
          <w:p w14:paraId="4397B663" w14:textId="77777777" w:rsidR="0089647F" w:rsidRPr="00D637F5" w:rsidRDefault="0089647F" w:rsidP="00817F88">
            <w:r w:rsidRPr="00D637F5">
              <w:rPr>
                <w:b/>
                <w:i/>
              </w:rPr>
              <w:t>Week 4</w:t>
            </w:r>
          </w:p>
        </w:tc>
        <w:tc>
          <w:tcPr>
            <w:tcW w:w="6138" w:type="dxa"/>
          </w:tcPr>
          <w:p w14:paraId="2E3CDB24" w14:textId="260B52A2" w:rsidR="0089647F" w:rsidRPr="00D637F5" w:rsidRDefault="00270498" w:rsidP="00817F88">
            <w:r w:rsidRPr="00D637F5">
              <w:rPr>
                <w:rStyle w:val="Hyperlink"/>
                <w:color w:val="auto"/>
                <w:u w:val="none"/>
              </w:rPr>
              <w:t xml:space="preserve">Cost Minimisation: </w:t>
            </w:r>
            <w:r w:rsidRPr="00D637F5">
              <w:t>Hal Varian, Chapter 4</w:t>
            </w:r>
          </w:p>
        </w:tc>
      </w:tr>
      <w:tr w:rsidR="0089647F" w:rsidRPr="00D637F5" w14:paraId="482EB3F4" w14:textId="77777777" w:rsidTr="00A74729">
        <w:tc>
          <w:tcPr>
            <w:tcW w:w="2718" w:type="dxa"/>
          </w:tcPr>
          <w:p w14:paraId="472ADA27" w14:textId="77777777" w:rsidR="0089647F" w:rsidRPr="00D637F5" w:rsidRDefault="0089647F" w:rsidP="00817F88">
            <w:r w:rsidRPr="00D637F5">
              <w:rPr>
                <w:b/>
                <w:i/>
              </w:rPr>
              <w:t>Week 5</w:t>
            </w:r>
          </w:p>
        </w:tc>
        <w:tc>
          <w:tcPr>
            <w:tcW w:w="6138" w:type="dxa"/>
          </w:tcPr>
          <w:p w14:paraId="635ED56D" w14:textId="4A00DA76" w:rsidR="0089647F" w:rsidRPr="00D637F5" w:rsidRDefault="00270498" w:rsidP="00817F88">
            <w:pPr>
              <w:rPr>
                <w:b/>
                <w:i/>
              </w:rPr>
            </w:pPr>
            <w:r w:rsidRPr="00D637F5">
              <w:t xml:space="preserve">Cost </w:t>
            </w:r>
            <w:proofErr w:type="spellStart"/>
            <w:r w:rsidRPr="00D637F5">
              <w:t>Funaction</w:t>
            </w:r>
            <w:proofErr w:type="spellEnd"/>
            <w:r w:rsidRPr="00D637F5">
              <w:t>: Hal Varian, Chapter 5</w:t>
            </w:r>
          </w:p>
        </w:tc>
      </w:tr>
      <w:tr w:rsidR="0089647F" w:rsidRPr="00D637F5" w14:paraId="078A0DE7" w14:textId="77777777" w:rsidTr="00A74729">
        <w:tc>
          <w:tcPr>
            <w:tcW w:w="2718" w:type="dxa"/>
          </w:tcPr>
          <w:p w14:paraId="42BA6D0F" w14:textId="77777777" w:rsidR="0089647F" w:rsidRPr="00D637F5" w:rsidRDefault="0089647F" w:rsidP="00817F88">
            <w:r w:rsidRPr="00D637F5">
              <w:rPr>
                <w:b/>
                <w:i/>
              </w:rPr>
              <w:t>Week 6</w:t>
            </w:r>
          </w:p>
        </w:tc>
        <w:tc>
          <w:tcPr>
            <w:tcW w:w="6138" w:type="dxa"/>
          </w:tcPr>
          <w:p w14:paraId="1ED1E576" w14:textId="77777777" w:rsidR="0089647F" w:rsidRPr="00D637F5" w:rsidRDefault="00270498" w:rsidP="00817F88">
            <w:pPr>
              <w:widowControl w:val="0"/>
              <w:autoSpaceDE w:val="0"/>
              <w:autoSpaceDN w:val="0"/>
              <w:adjustRightInd w:val="0"/>
            </w:pPr>
            <w:r w:rsidRPr="00D637F5">
              <w:rPr>
                <w:rStyle w:val="Hyperlink"/>
                <w:color w:val="auto"/>
                <w:u w:val="none"/>
              </w:rPr>
              <w:t xml:space="preserve">Duality: </w:t>
            </w:r>
            <w:r w:rsidRPr="00D637F5">
              <w:t>Hal Varian, Chapter 6</w:t>
            </w:r>
          </w:p>
          <w:p w14:paraId="04F6B4FD" w14:textId="755CA2DA" w:rsidR="00270498" w:rsidRPr="00D637F5" w:rsidRDefault="00270498" w:rsidP="00817F88">
            <w:pPr>
              <w:widowControl w:val="0"/>
              <w:autoSpaceDE w:val="0"/>
              <w:autoSpaceDN w:val="0"/>
              <w:adjustRightInd w:val="0"/>
              <w:rPr>
                <w:b/>
                <w:i/>
              </w:rPr>
            </w:pPr>
            <w:r w:rsidRPr="00D637F5">
              <w:rPr>
                <w:b/>
                <w:i/>
              </w:rPr>
              <w:t>Assignment 1 (handed out; two weeks)</w:t>
            </w:r>
          </w:p>
        </w:tc>
      </w:tr>
      <w:tr w:rsidR="0089647F" w:rsidRPr="00D637F5" w14:paraId="3C55EC65" w14:textId="77777777" w:rsidTr="00A74729">
        <w:tc>
          <w:tcPr>
            <w:tcW w:w="2718" w:type="dxa"/>
          </w:tcPr>
          <w:p w14:paraId="56440F0A" w14:textId="77777777" w:rsidR="0089647F" w:rsidRPr="00D637F5" w:rsidRDefault="0089647F" w:rsidP="00817F88">
            <w:r w:rsidRPr="00D637F5">
              <w:rPr>
                <w:b/>
                <w:i/>
              </w:rPr>
              <w:t>Week 7</w:t>
            </w:r>
          </w:p>
        </w:tc>
        <w:tc>
          <w:tcPr>
            <w:tcW w:w="6138" w:type="dxa"/>
          </w:tcPr>
          <w:p w14:paraId="0C01CE59" w14:textId="518870AF" w:rsidR="0089647F" w:rsidRPr="00D637F5" w:rsidRDefault="00270498" w:rsidP="00817F88">
            <w:r w:rsidRPr="00D637F5">
              <w:rPr>
                <w:rStyle w:val="Hyperlink"/>
                <w:color w:val="auto"/>
                <w:u w:val="none"/>
              </w:rPr>
              <w:t xml:space="preserve">Utility Maximisation: </w:t>
            </w:r>
            <w:r w:rsidRPr="00D637F5">
              <w:t>Hal Varian, Chapter 8</w:t>
            </w:r>
          </w:p>
        </w:tc>
      </w:tr>
      <w:tr w:rsidR="0089647F" w:rsidRPr="00D637F5" w14:paraId="1269A5B1" w14:textId="77777777" w:rsidTr="00A74729">
        <w:tc>
          <w:tcPr>
            <w:tcW w:w="2718" w:type="dxa"/>
          </w:tcPr>
          <w:p w14:paraId="475AC425" w14:textId="77777777" w:rsidR="0089647F" w:rsidRPr="00D637F5" w:rsidRDefault="0089647F" w:rsidP="00817F88">
            <w:r w:rsidRPr="00D637F5">
              <w:rPr>
                <w:b/>
                <w:i/>
              </w:rPr>
              <w:t>Week 8</w:t>
            </w:r>
          </w:p>
        </w:tc>
        <w:tc>
          <w:tcPr>
            <w:tcW w:w="6138" w:type="dxa"/>
          </w:tcPr>
          <w:p w14:paraId="6F6908C1" w14:textId="77777777" w:rsidR="0089647F" w:rsidRPr="00D637F5" w:rsidRDefault="00270498" w:rsidP="00817F88">
            <w:pPr>
              <w:widowControl w:val="0"/>
              <w:autoSpaceDE w:val="0"/>
              <w:autoSpaceDN w:val="0"/>
              <w:adjustRightInd w:val="0"/>
            </w:pPr>
            <w:r w:rsidRPr="00D637F5">
              <w:t>Choice: Hal Varian, Chapter 9</w:t>
            </w:r>
          </w:p>
          <w:p w14:paraId="7065F4B5" w14:textId="2B81BAC4" w:rsidR="00026041" w:rsidRPr="00D637F5" w:rsidRDefault="00026041" w:rsidP="00817F88">
            <w:pPr>
              <w:widowControl w:val="0"/>
              <w:autoSpaceDE w:val="0"/>
              <w:autoSpaceDN w:val="0"/>
              <w:adjustRightInd w:val="0"/>
              <w:rPr>
                <w:b/>
                <w:i/>
              </w:rPr>
            </w:pPr>
            <w:r w:rsidRPr="00D637F5">
              <w:rPr>
                <w:b/>
                <w:i/>
              </w:rPr>
              <w:t>Midterm Exam</w:t>
            </w:r>
          </w:p>
        </w:tc>
      </w:tr>
      <w:tr w:rsidR="0089647F" w:rsidRPr="00D637F5" w14:paraId="40EBBA84" w14:textId="77777777" w:rsidTr="00A74729">
        <w:tc>
          <w:tcPr>
            <w:tcW w:w="2718" w:type="dxa"/>
          </w:tcPr>
          <w:p w14:paraId="7A062262" w14:textId="77777777" w:rsidR="0089647F" w:rsidRPr="00D637F5" w:rsidRDefault="0089647F" w:rsidP="00817F88">
            <w:r w:rsidRPr="00D637F5">
              <w:rPr>
                <w:b/>
                <w:i/>
              </w:rPr>
              <w:t>Week 9</w:t>
            </w:r>
          </w:p>
        </w:tc>
        <w:tc>
          <w:tcPr>
            <w:tcW w:w="6138" w:type="dxa"/>
          </w:tcPr>
          <w:p w14:paraId="5861F473" w14:textId="5EB8FB7A" w:rsidR="0089647F" w:rsidRPr="00D637F5" w:rsidRDefault="00026041" w:rsidP="00817F88">
            <w:r w:rsidRPr="00D637F5">
              <w:t>Demand: Hal Varian, Chapter 10</w:t>
            </w:r>
          </w:p>
        </w:tc>
      </w:tr>
      <w:tr w:rsidR="0089647F" w:rsidRPr="00D637F5" w14:paraId="50990E1E" w14:textId="77777777" w:rsidTr="00A74729">
        <w:tc>
          <w:tcPr>
            <w:tcW w:w="2718" w:type="dxa"/>
          </w:tcPr>
          <w:p w14:paraId="2E5F3285" w14:textId="77777777" w:rsidR="0089647F" w:rsidRPr="00D637F5" w:rsidRDefault="0089647F" w:rsidP="00817F88">
            <w:r w:rsidRPr="00D637F5">
              <w:rPr>
                <w:b/>
                <w:i/>
              </w:rPr>
              <w:t>Week 10</w:t>
            </w:r>
          </w:p>
        </w:tc>
        <w:tc>
          <w:tcPr>
            <w:tcW w:w="6138" w:type="dxa"/>
          </w:tcPr>
          <w:p w14:paraId="0C4DE10E" w14:textId="4BAC6AE4" w:rsidR="0089647F" w:rsidRPr="00D637F5" w:rsidRDefault="00026041" w:rsidP="00817F88">
            <w:pPr>
              <w:widowControl w:val="0"/>
              <w:autoSpaceDE w:val="0"/>
              <w:autoSpaceDN w:val="0"/>
              <w:adjustRightInd w:val="0"/>
            </w:pPr>
            <w:r w:rsidRPr="00D637F5">
              <w:t>Consumer’s Surplus: Hal Varian, Chapter 11</w:t>
            </w:r>
          </w:p>
          <w:p w14:paraId="1521E69F" w14:textId="22BF8525" w:rsidR="00026041" w:rsidRPr="00D637F5" w:rsidRDefault="00026041" w:rsidP="00817F88">
            <w:pPr>
              <w:widowControl w:val="0"/>
              <w:autoSpaceDE w:val="0"/>
              <w:autoSpaceDN w:val="0"/>
              <w:adjustRightInd w:val="0"/>
            </w:pPr>
            <w:r w:rsidRPr="00D637F5">
              <w:t>Assignment 2 (handed out; two weeks)</w:t>
            </w:r>
          </w:p>
        </w:tc>
      </w:tr>
      <w:tr w:rsidR="0089647F" w:rsidRPr="00D637F5" w14:paraId="25B78A88" w14:textId="77777777" w:rsidTr="00A74729">
        <w:tc>
          <w:tcPr>
            <w:tcW w:w="2718" w:type="dxa"/>
          </w:tcPr>
          <w:p w14:paraId="1ABF831F" w14:textId="77777777" w:rsidR="0089647F" w:rsidRPr="00D637F5" w:rsidRDefault="0089647F" w:rsidP="00817F88">
            <w:r w:rsidRPr="00D637F5">
              <w:rPr>
                <w:b/>
                <w:i/>
              </w:rPr>
              <w:t>Week 11</w:t>
            </w:r>
          </w:p>
        </w:tc>
        <w:tc>
          <w:tcPr>
            <w:tcW w:w="6138" w:type="dxa"/>
          </w:tcPr>
          <w:p w14:paraId="4015F728" w14:textId="067CEF74" w:rsidR="0089647F" w:rsidRPr="00D637F5" w:rsidRDefault="00026041" w:rsidP="00817F88">
            <w:r w:rsidRPr="00D637F5">
              <w:t>Uncertainty: Hal Varian, Chapter</w:t>
            </w:r>
            <w:r w:rsidR="005178FE" w:rsidRPr="00D637F5">
              <w:t xml:space="preserve"> 16</w:t>
            </w:r>
          </w:p>
        </w:tc>
      </w:tr>
      <w:tr w:rsidR="0089647F" w:rsidRPr="00D637F5" w14:paraId="64055C87" w14:textId="77777777" w:rsidTr="00A74729">
        <w:tc>
          <w:tcPr>
            <w:tcW w:w="2718" w:type="dxa"/>
          </w:tcPr>
          <w:p w14:paraId="0D4A4473" w14:textId="77777777" w:rsidR="0089647F" w:rsidRPr="00D637F5" w:rsidRDefault="0089647F" w:rsidP="00817F88">
            <w:r w:rsidRPr="00D637F5">
              <w:rPr>
                <w:b/>
                <w:i/>
              </w:rPr>
              <w:t>Week 12</w:t>
            </w:r>
          </w:p>
        </w:tc>
        <w:tc>
          <w:tcPr>
            <w:tcW w:w="6138" w:type="dxa"/>
          </w:tcPr>
          <w:p w14:paraId="7530965D" w14:textId="5A7D22C2" w:rsidR="0089647F" w:rsidRPr="00D637F5" w:rsidRDefault="00026041" w:rsidP="00817F88">
            <w:pPr>
              <w:widowControl w:val="0"/>
              <w:autoSpaceDE w:val="0"/>
              <w:autoSpaceDN w:val="0"/>
              <w:adjustRightInd w:val="0"/>
            </w:pPr>
            <w:r w:rsidRPr="00D637F5">
              <w:t>Competitive Markets: Hal Varian, Chapter 13</w:t>
            </w:r>
          </w:p>
        </w:tc>
      </w:tr>
      <w:tr w:rsidR="0089647F" w:rsidRPr="00D637F5" w14:paraId="6C5880AE" w14:textId="77777777" w:rsidTr="00A74729">
        <w:tc>
          <w:tcPr>
            <w:tcW w:w="2718" w:type="dxa"/>
          </w:tcPr>
          <w:p w14:paraId="3CBB92DE" w14:textId="77777777" w:rsidR="0089647F" w:rsidRPr="00D637F5" w:rsidRDefault="0089647F" w:rsidP="00817F88">
            <w:r w:rsidRPr="00D637F5">
              <w:rPr>
                <w:b/>
                <w:i/>
              </w:rPr>
              <w:t>Week 13</w:t>
            </w:r>
          </w:p>
        </w:tc>
        <w:tc>
          <w:tcPr>
            <w:tcW w:w="6138" w:type="dxa"/>
          </w:tcPr>
          <w:p w14:paraId="67D4DE14" w14:textId="55B82DCD" w:rsidR="0089647F" w:rsidRPr="00D637F5" w:rsidRDefault="00026041" w:rsidP="00817F88">
            <w:r w:rsidRPr="00D637F5">
              <w:t>Monopoly: Hal Varian, Chapter 14</w:t>
            </w:r>
          </w:p>
        </w:tc>
      </w:tr>
      <w:tr w:rsidR="0089647F" w:rsidRPr="00D637F5" w14:paraId="222F1F90" w14:textId="77777777" w:rsidTr="00A74729">
        <w:tc>
          <w:tcPr>
            <w:tcW w:w="2718" w:type="dxa"/>
          </w:tcPr>
          <w:p w14:paraId="1A4D74C5" w14:textId="77777777" w:rsidR="0089647F" w:rsidRPr="00D637F5" w:rsidRDefault="0089647F" w:rsidP="00817F88">
            <w:r w:rsidRPr="00D637F5">
              <w:rPr>
                <w:b/>
                <w:i/>
              </w:rPr>
              <w:t>Week 14</w:t>
            </w:r>
          </w:p>
        </w:tc>
        <w:tc>
          <w:tcPr>
            <w:tcW w:w="6138" w:type="dxa"/>
          </w:tcPr>
          <w:p w14:paraId="2885703A" w14:textId="63DB4E02" w:rsidR="0089647F" w:rsidRPr="00D637F5" w:rsidRDefault="00026041" w:rsidP="00817F88">
            <w:r w:rsidRPr="00D637F5">
              <w:t>Game Theory and Oligopoly</w:t>
            </w:r>
            <w:r w:rsidRPr="00D637F5">
              <w:rPr>
                <w:b/>
                <w:i/>
              </w:rPr>
              <w:t xml:space="preserve">: </w:t>
            </w:r>
            <w:r w:rsidRPr="00D637F5">
              <w:t>Hal Varian, Chapter 15 and 16</w:t>
            </w:r>
          </w:p>
        </w:tc>
      </w:tr>
      <w:tr w:rsidR="005178FE" w:rsidRPr="00D637F5" w14:paraId="2D5C1025" w14:textId="77777777" w:rsidTr="00A74729">
        <w:tc>
          <w:tcPr>
            <w:tcW w:w="2718" w:type="dxa"/>
          </w:tcPr>
          <w:p w14:paraId="04DA9D86" w14:textId="77777777" w:rsidR="005178FE" w:rsidRPr="00D637F5" w:rsidRDefault="005178FE" w:rsidP="00817F88">
            <w:r w:rsidRPr="00D637F5">
              <w:rPr>
                <w:b/>
                <w:i/>
              </w:rPr>
              <w:t>Week 15</w:t>
            </w:r>
          </w:p>
        </w:tc>
        <w:tc>
          <w:tcPr>
            <w:tcW w:w="6138" w:type="dxa"/>
          </w:tcPr>
          <w:p w14:paraId="51D9D8B9" w14:textId="65CF0746" w:rsidR="005178FE" w:rsidRPr="00D637F5" w:rsidRDefault="00026041" w:rsidP="00817F88">
            <w:pPr>
              <w:rPr>
                <w:b/>
                <w:i/>
              </w:rPr>
            </w:pPr>
            <w:r w:rsidRPr="00D637F5">
              <w:rPr>
                <w:b/>
                <w:i/>
              </w:rPr>
              <w:t>Presentation of Assignment 2</w:t>
            </w:r>
          </w:p>
        </w:tc>
      </w:tr>
    </w:tbl>
    <w:p w14:paraId="65C91B8C" w14:textId="77777777" w:rsidR="00616262" w:rsidRPr="00D637F5" w:rsidRDefault="00616262" w:rsidP="00817F88">
      <w:pPr>
        <w:rPr>
          <w:b/>
        </w:rPr>
      </w:pPr>
      <w:bookmarkStart w:id="0" w:name="_GoBack"/>
      <w:bookmarkEnd w:id="0"/>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D637F5" w14:paraId="2CC420A0" w14:textId="77777777" w:rsidTr="00A74729">
        <w:tc>
          <w:tcPr>
            <w:tcW w:w="8856" w:type="dxa"/>
            <w:shd w:val="clear" w:color="auto" w:fill="B8CCE4"/>
          </w:tcPr>
          <w:p w14:paraId="2BE935DD" w14:textId="77777777" w:rsidR="0089647F" w:rsidRPr="00D637F5" w:rsidRDefault="0089647F" w:rsidP="00817F88">
            <w:pPr>
              <w:jc w:val="center"/>
              <w:rPr>
                <w:b/>
              </w:rPr>
            </w:pPr>
            <w:r w:rsidRPr="00D637F5">
              <w:rPr>
                <w:b/>
              </w:rPr>
              <w:t>Academic policies and code of conduct:</w:t>
            </w:r>
          </w:p>
        </w:tc>
      </w:tr>
      <w:tr w:rsidR="0089647F" w:rsidRPr="00D637F5" w14:paraId="3D00C4C1" w14:textId="77777777" w:rsidTr="00A74729">
        <w:trPr>
          <w:trHeight w:val="1088"/>
        </w:trPr>
        <w:tc>
          <w:tcPr>
            <w:tcW w:w="8856" w:type="dxa"/>
          </w:tcPr>
          <w:p w14:paraId="496E8FB2" w14:textId="7A88EECC" w:rsidR="007C560B" w:rsidRPr="00D637F5" w:rsidRDefault="007C560B" w:rsidP="00817F88">
            <w:pPr>
              <w:rPr>
                <w:b/>
              </w:rPr>
            </w:pPr>
            <w:r w:rsidRPr="00D637F5">
              <w:rPr>
                <w:b/>
              </w:rPr>
              <w:t>Quiz and exam related issues</w:t>
            </w:r>
          </w:p>
          <w:p w14:paraId="318B7DA0" w14:textId="77777777" w:rsidR="007C560B" w:rsidRPr="00D637F5" w:rsidRDefault="007C560B" w:rsidP="00817F88">
            <w:r w:rsidRPr="00D637F5">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D637F5" w:rsidRDefault="007C560B" w:rsidP="00817F88">
            <w:r w:rsidRPr="00D637F5">
              <w:t xml:space="preserve">You can only take the Final Exam at an alternative time if you present me with a valid document from an advisor verifying that you have at least 3 exams within 24 hours. </w:t>
            </w:r>
            <w:r w:rsidRPr="00D637F5">
              <w:lastRenderedPageBreak/>
              <w:t>Please check UP policy on this matter.</w:t>
            </w:r>
          </w:p>
          <w:p w14:paraId="00EF5BF5" w14:textId="21D17D36" w:rsidR="007C560B" w:rsidRPr="00D637F5" w:rsidRDefault="007C560B" w:rsidP="00817F88">
            <w:pPr>
              <w:rPr>
                <w:b/>
              </w:rPr>
            </w:pPr>
            <w:r w:rsidRPr="00D637F5">
              <w:rPr>
                <w:b/>
              </w:rPr>
              <w:t>Cheating</w:t>
            </w:r>
          </w:p>
          <w:p w14:paraId="29313241" w14:textId="78702228" w:rsidR="007C560B" w:rsidRPr="00D637F5" w:rsidRDefault="007C560B" w:rsidP="00817F88">
            <w:pPr>
              <w:jc w:val="both"/>
            </w:pPr>
            <w:r w:rsidRPr="00D637F5">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D637F5" w:rsidRDefault="007C560B" w:rsidP="00817F88">
            <w:pPr>
              <w:rPr>
                <w:b/>
              </w:rPr>
            </w:pPr>
            <w:r w:rsidRPr="00D637F5">
              <w:rPr>
                <w:b/>
              </w:rPr>
              <w:t>Other</w:t>
            </w:r>
          </w:p>
          <w:p w14:paraId="3E3EDD22" w14:textId="77777777" w:rsidR="007C560B" w:rsidRPr="00D637F5" w:rsidRDefault="007C560B" w:rsidP="00817F88">
            <w:pPr>
              <w:pStyle w:val="ListParagraph"/>
              <w:numPr>
                <w:ilvl w:val="0"/>
                <w:numId w:val="6"/>
              </w:numPr>
            </w:pPr>
            <w:r w:rsidRPr="00D637F5">
              <w:t xml:space="preserve">Please read the chapters before you come to class. </w:t>
            </w:r>
          </w:p>
          <w:p w14:paraId="0CB644DC" w14:textId="77777777" w:rsidR="007C560B" w:rsidRPr="00D637F5" w:rsidRDefault="007C560B" w:rsidP="00817F88">
            <w:pPr>
              <w:pStyle w:val="ListParagraph"/>
              <w:numPr>
                <w:ilvl w:val="0"/>
                <w:numId w:val="6"/>
              </w:numPr>
            </w:pPr>
            <w:r w:rsidRPr="00D637F5">
              <w:t>Come to class on time</w:t>
            </w:r>
          </w:p>
          <w:p w14:paraId="477C67CA" w14:textId="77777777" w:rsidR="007C560B" w:rsidRPr="00D637F5" w:rsidRDefault="007C560B" w:rsidP="00817F88">
            <w:pPr>
              <w:pStyle w:val="ListParagraph"/>
              <w:numPr>
                <w:ilvl w:val="0"/>
                <w:numId w:val="6"/>
              </w:numPr>
            </w:pPr>
            <w:r w:rsidRPr="00D637F5">
              <w:t>Respect your classmates and don’t forget, they are here to learn.</w:t>
            </w:r>
          </w:p>
          <w:p w14:paraId="0AA68F3F" w14:textId="77777777" w:rsidR="007C560B" w:rsidRPr="00D637F5" w:rsidRDefault="007C560B" w:rsidP="00817F88">
            <w:pPr>
              <w:pStyle w:val="ListParagraph"/>
              <w:numPr>
                <w:ilvl w:val="0"/>
                <w:numId w:val="6"/>
              </w:numPr>
            </w:pPr>
            <w:r w:rsidRPr="00D637F5">
              <w:t>If you do not understand what I am saying, stop me and ask questions.</w:t>
            </w:r>
          </w:p>
          <w:p w14:paraId="32D215B7" w14:textId="77777777" w:rsidR="007C560B" w:rsidRPr="00D637F5" w:rsidRDefault="007C560B" w:rsidP="00817F88">
            <w:pPr>
              <w:pStyle w:val="ListParagraph"/>
              <w:numPr>
                <w:ilvl w:val="0"/>
                <w:numId w:val="6"/>
              </w:numPr>
            </w:pPr>
            <w:r w:rsidRPr="00D637F5">
              <w:t xml:space="preserve">Do not talk to your </w:t>
            </w:r>
            <w:proofErr w:type="spellStart"/>
            <w:r w:rsidRPr="00D637F5">
              <w:t>neighbors</w:t>
            </w:r>
            <w:proofErr w:type="spellEnd"/>
            <w:r w:rsidRPr="00D637F5">
              <w:t xml:space="preserve"> during class. It distracts the students around you, and it distracts me. </w:t>
            </w:r>
          </w:p>
          <w:p w14:paraId="4097DF4D" w14:textId="77777777" w:rsidR="007C560B" w:rsidRPr="00D637F5" w:rsidRDefault="007C560B" w:rsidP="00817F88">
            <w:pPr>
              <w:pStyle w:val="ListParagraph"/>
              <w:numPr>
                <w:ilvl w:val="0"/>
                <w:numId w:val="6"/>
              </w:numPr>
            </w:pPr>
            <w:r w:rsidRPr="00D637F5">
              <w:t>Try to participate during lectures and tutorials.</w:t>
            </w:r>
          </w:p>
          <w:p w14:paraId="1D5E744D" w14:textId="77777777" w:rsidR="007C560B" w:rsidRPr="00D637F5" w:rsidRDefault="007C560B" w:rsidP="00817F88">
            <w:pPr>
              <w:pStyle w:val="ListParagraph"/>
              <w:numPr>
                <w:ilvl w:val="0"/>
                <w:numId w:val="6"/>
              </w:numPr>
            </w:pPr>
            <w:r w:rsidRPr="00D637F5">
              <w:t>Please do not send e-mails trying to negotiate the final grade as this will only have a negative influence on my decision.</w:t>
            </w:r>
          </w:p>
          <w:p w14:paraId="4BA073F5" w14:textId="77777777" w:rsidR="007C560B" w:rsidRPr="00D637F5" w:rsidRDefault="007C560B" w:rsidP="00817F88">
            <w:pPr>
              <w:jc w:val="both"/>
            </w:pPr>
            <w:r w:rsidRPr="00D637F5">
              <w:rPr>
                <w:b/>
              </w:rPr>
              <w:t>I reserve the right to ask you to leave class for the day if you violate any of the above policies.</w:t>
            </w:r>
          </w:p>
          <w:p w14:paraId="764AFF0E" w14:textId="77777777" w:rsidR="00D842DD" w:rsidRPr="00D637F5" w:rsidRDefault="00D842DD" w:rsidP="00817F88">
            <w:pPr>
              <w:tabs>
                <w:tab w:val="left" w:pos="600"/>
              </w:tabs>
              <w:ind w:left="600" w:hanging="600"/>
              <w:rPr>
                <w:b/>
              </w:rPr>
            </w:pPr>
            <w:r w:rsidRPr="00D637F5">
              <w:rPr>
                <w:b/>
              </w:rPr>
              <w:t>Additional information</w:t>
            </w:r>
          </w:p>
          <w:p w14:paraId="7B245C95" w14:textId="3627B7A5" w:rsidR="0089647F" w:rsidRPr="00D637F5" w:rsidRDefault="00D842DD" w:rsidP="00817F88">
            <w:pPr>
              <w:tabs>
                <w:tab w:val="left" w:pos="1275"/>
              </w:tabs>
              <w:rPr>
                <w:b/>
                <w:i/>
              </w:rPr>
            </w:pPr>
            <w:r w:rsidRPr="00D637F5">
              <w:t xml:space="preserve">Students are expected to attend all scheduled lessons. Regardless of the reason, students may have </w:t>
            </w:r>
            <w:r w:rsidRPr="00D637F5">
              <w:rPr>
                <w:u w:val="single"/>
              </w:rPr>
              <w:t>no more than 3 un-excused absences before their grade is affected</w:t>
            </w:r>
            <w:r w:rsidRPr="00D637F5">
              <w:t xml:space="preserve">.  Each un-excused absence after 3 will lower the student’s course grade by one grade.  This is mandatory policy--there will be </w:t>
            </w:r>
            <w:r w:rsidRPr="00D637F5">
              <w:rPr>
                <w:b/>
              </w:rPr>
              <w:t>no exceptions</w:t>
            </w:r>
            <w:r w:rsidRPr="00D637F5">
              <w:t xml:space="preserve"> to this rule and attendance will be taken on a lecture basis. Additionally, students are expected to come to class prepared to participate in the lesson and take notes. Students should bring to every </w:t>
            </w:r>
            <w:r w:rsidRPr="00D637F5">
              <w:rPr>
                <w:i/>
              </w:rPr>
              <w:t>tutorial</w:t>
            </w:r>
            <w:r w:rsidRPr="00D637F5">
              <w:t xml:space="preserve"> a notebook and a pen or pencil. Smart (mobile) phones and similar electronic devices should be switched off and put away at the beginning of class. Students whose phones or similar devices disrupt class due to excessive ringing or similar </w:t>
            </w:r>
            <w:proofErr w:type="spellStart"/>
            <w:r w:rsidRPr="00D637F5">
              <w:t>behavior</w:t>
            </w:r>
            <w:proofErr w:type="spellEnd"/>
            <w:r w:rsidRPr="00D637F5">
              <w:t xml:space="preserve"> will be asked to leave the class and will be marked as absent for the day (will receive no credit for the lesson). </w:t>
            </w:r>
            <w:proofErr w:type="gramStart"/>
            <w:r w:rsidRPr="00D637F5">
              <w:t>Finally</w:t>
            </w:r>
            <w:proofErr w:type="gramEnd"/>
            <w:r w:rsidRPr="00D637F5">
              <w:t xml:space="preserve">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D637F5" w:rsidRDefault="0089647F" w:rsidP="00817F88">
      <w:pPr>
        <w:rPr>
          <w:b/>
        </w:rPr>
      </w:pPr>
    </w:p>
    <w:p w14:paraId="5C1577E7" w14:textId="77777777" w:rsidR="0089647F" w:rsidRPr="00D637F5" w:rsidRDefault="0089647F" w:rsidP="00817F88">
      <w:pPr>
        <w:rPr>
          <w:b/>
        </w:rPr>
      </w:pPr>
    </w:p>
    <w:p w14:paraId="3EA5B501" w14:textId="77777777" w:rsidR="0089647F" w:rsidRPr="00D637F5" w:rsidRDefault="0089647F" w:rsidP="00817F88"/>
    <w:sectPr w:rsidR="0089647F" w:rsidRPr="00D637F5" w:rsidSect="00A74729">
      <w:footerReference w:type="even" r:id="rId8"/>
      <w:footerReference w:type="default" r:id="rId9"/>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03A6" w14:textId="77777777" w:rsidR="00F924C1" w:rsidRDefault="00F924C1">
      <w:r>
        <w:separator/>
      </w:r>
    </w:p>
  </w:endnote>
  <w:endnote w:type="continuationSeparator" w:id="0">
    <w:p w14:paraId="00BC4C30" w14:textId="77777777" w:rsidR="00F924C1" w:rsidRDefault="00F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89E9" w14:textId="77777777" w:rsidR="00270498" w:rsidRDefault="00270498"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8AF8C" w14:textId="77777777" w:rsidR="00270498" w:rsidRDefault="00270498" w:rsidP="00A74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B90" w14:textId="77777777" w:rsidR="00270498" w:rsidRDefault="00270498"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041">
      <w:rPr>
        <w:rStyle w:val="PageNumber"/>
        <w:noProof/>
      </w:rPr>
      <w:t>1</w:t>
    </w:r>
    <w:r>
      <w:rPr>
        <w:rStyle w:val="PageNumber"/>
      </w:rPr>
      <w:fldChar w:fldCharType="end"/>
    </w:r>
  </w:p>
  <w:p w14:paraId="400A5BEB" w14:textId="77777777" w:rsidR="00270498" w:rsidRDefault="00270498" w:rsidP="00A74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1DD0" w14:textId="77777777" w:rsidR="00F924C1" w:rsidRDefault="00F924C1">
      <w:r>
        <w:separator/>
      </w:r>
    </w:p>
  </w:footnote>
  <w:footnote w:type="continuationSeparator" w:id="0">
    <w:p w14:paraId="25217AC9" w14:textId="77777777" w:rsidR="00F924C1" w:rsidRDefault="00F92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F2979"/>
    <w:multiLevelType w:val="hybridMultilevel"/>
    <w:tmpl w:val="69A2F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52ED1"/>
    <w:multiLevelType w:val="hybridMultilevel"/>
    <w:tmpl w:val="65F4B4B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5" w15:restartNumberingAfterBreak="0">
    <w:nsid w:val="422548BA"/>
    <w:multiLevelType w:val="hybridMultilevel"/>
    <w:tmpl w:val="AF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3"/>
  </w:num>
  <w:num w:numId="6">
    <w:abstractNumId w:val="7"/>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47F"/>
    <w:rsid w:val="00026041"/>
    <w:rsid w:val="00270498"/>
    <w:rsid w:val="005178FE"/>
    <w:rsid w:val="00552FE3"/>
    <w:rsid w:val="00616262"/>
    <w:rsid w:val="007C560B"/>
    <w:rsid w:val="00817F88"/>
    <w:rsid w:val="0089647F"/>
    <w:rsid w:val="00A618EF"/>
    <w:rsid w:val="00A74729"/>
    <w:rsid w:val="00D637F5"/>
    <w:rsid w:val="00D842DD"/>
    <w:rsid w:val="00F9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D0D292D8-9468-4277-9F75-A167A7C0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entina.xhelil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Blin Hoxha</cp:lastModifiedBy>
  <cp:revision>7</cp:revision>
  <dcterms:created xsi:type="dcterms:W3CDTF">2019-02-19T13:29:00Z</dcterms:created>
  <dcterms:modified xsi:type="dcterms:W3CDTF">2020-01-08T20:48:00Z</dcterms:modified>
</cp:coreProperties>
</file>