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09D61" w14:textId="05EC78B0" w:rsidR="003E3193" w:rsidRPr="008F686C" w:rsidRDefault="00FD069B" w:rsidP="00C76E78">
      <w:pPr>
        <w:ind w:left="-450"/>
        <w:rPr>
          <w:rFonts w:ascii="Calibri" w:hAnsi="Calibri" w:cs="Calibri"/>
          <w:b/>
          <w:sz w:val="28"/>
          <w:u w:val="single"/>
        </w:rPr>
      </w:pPr>
      <w:r w:rsidRPr="00FD069B">
        <w:rPr>
          <w:rFonts w:ascii="Calibri" w:hAnsi="Calibri" w:cs="Calibri"/>
          <w:b/>
          <w:sz w:val="28"/>
          <w:u w:val="single"/>
        </w:rPr>
        <w:t>Formular për SYLLABUS të Lëndës</w:t>
      </w:r>
    </w:p>
    <w:p w14:paraId="240275D2" w14:textId="77777777" w:rsidR="00CF116F" w:rsidRPr="008F686C" w:rsidRDefault="00CF116F">
      <w:pPr>
        <w:rPr>
          <w:rFonts w:ascii="Calibri" w:hAnsi="Calibri" w:cs="Calibri"/>
          <w:sz w:val="18"/>
        </w:rPr>
      </w:pPr>
    </w:p>
    <w:tbl>
      <w:tblPr>
        <w:tblW w:w="93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2547"/>
        <w:gridCol w:w="1341"/>
        <w:gridCol w:w="1422"/>
        <w:gridCol w:w="1440"/>
      </w:tblGrid>
      <w:tr w:rsidR="00CF116F" w:rsidRPr="008F686C" w14:paraId="6C33F25C" w14:textId="77777777" w:rsidTr="007B2F81">
        <w:tc>
          <w:tcPr>
            <w:tcW w:w="9360" w:type="dxa"/>
            <w:gridSpan w:val="5"/>
            <w:shd w:val="clear" w:color="auto" w:fill="B8CCE4"/>
          </w:tcPr>
          <w:p w14:paraId="0D6EBC21" w14:textId="3EB729BA" w:rsidR="00CF116F" w:rsidRPr="008F686C" w:rsidRDefault="00FD069B" w:rsidP="00CF116F">
            <w:pPr>
              <w:pStyle w:val="NoSpacing"/>
              <w:rPr>
                <w:rFonts w:ascii="Calibri" w:hAnsi="Calibri" w:cs="Calibri"/>
                <w:b/>
                <w:sz w:val="22"/>
                <w:szCs w:val="22"/>
              </w:rPr>
            </w:pPr>
            <w:r w:rsidRPr="00FD069B">
              <w:rPr>
                <w:rFonts w:ascii="Calibri" w:hAnsi="Calibri" w:cs="Calibri"/>
                <w:b/>
                <w:sz w:val="22"/>
                <w:szCs w:val="22"/>
              </w:rPr>
              <w:t>Të dhëna bazike të lëndës</w:t>
            </w:r>
          </w:p>
        </w:tc>
      </w:tr>
      <w:tr w:rsidR="00341974" w:rsidRPr="008F686C" w14:paraId="48846D19" w14:textId="77777777" w:rsidTr="002F114F">
        <w:tc>
          <w:tcPr>
            <w:tcW w:w="2610" w:type="dxa"/>
          </w:tcPr>
          <w:p w14:paraId="1FE5B25A" w14:textId="23364EBE" w:rsidR="00341974" w:rsidRPr="008F686C" w:rsidRDefault="00FD069B" w:rsidP="00341974">
            <w:pPr>
              <w:pStyle w:val="NoSpacing"/>
              <w:rPr>
                <w:rFonts w:ascii="Calibri" w:hAnsi="Calibri" w:cs="Calibri"/>
                <w:b/>
                <w:sz w:val="22"/>
                <w:szCs w:val="22"/>
              </w:rPr>
            </w:pPr>
            <w:r w:rsidRPr="00FD069B">
              <w:rPr>
                <w:rFonts w:ascii="Calibri" w:hAnsi="Calibri" w:cs="Calibri"/>
                <w:b/>
                <w:sz w:val="22"/>
                <w:szCs w:val="22"/>
              </w:rPr>
              <w:t>Njësia akademike:</w:t>
            </w:r>
          </w:p>
        </w:tc>
        <w:tc>
          <w:tcPr>
            <w:tcW w:w="6750" w:type="dxa"/>
            <w:gridSpan w:val="4"/>
          </w:tcPr>
          <w:p w14:paraId="49F7F525" w14:textId="40F438D1" w:rsidR="00341974" w:rsidRPr="008F686C" w:rsidRDefault="005271C8" w:rsidP="00341974">
            <w:pPr>
              <w:pStyle w:val="NoSpacing"/>
              <w:rPr>
                <w:rFonts w:ascii="Calibri" w:hAnsi="Calibri" w:cs="Calibri"/>
                <w:b/>
                <w:sz w:val="22"/>
                <w:szCs w:val="22"/>
              </w:rPr>
            </w:pPr>
            <w:r>
              <w:rPr>
                <w:rFonts w:ascii="Calibri" w:hAnsi="Calibri" w:cs="Calibri"/>
                <w:b/>
                <w:sz w:val="22"/>
                <w:szCs w:val="22"/>
              </w:rPr>
              <w:t xml:space="preserve">Fakulteti </w:t>
            </w:r>
            <w:r w:rsidR="007E588C">
              <w:rPr>
                <w:rFonts w:ascii="Calibri" w:hAnsi="Calibri" w:cs="Calibri"/>
                <w:b/>
                <w:sz w:val="22"/>
                <w:szCs w:val="22"/>
              </w:rPr>
              <w:t>E</w:t>
            </w:r>
            <w:r>
              <w:rPr>
                <w:rFonts w:ascii="Calibri" w:hAnsi="Calibri" w:cs="Calibri"/>
                <w:b/>
                <w:sz w:val="22"/>
                <w:szCs w:val="22"/>
              </w:rPr>
              <w:t>konomik</w:t>
            </w:r>
          </w:p>
        </w:tc>
      </w:tr>
      <w:tr w:rsidR="00341974" w:rsidRPr="008F686C" w14:paraId="0A23FD76" w14:textId="77777777" w:rsidTr="002F114F">
        <w:tc>
          <w:tcPr>
            <w:tcW w:w="2610" w:type="dxa"/>
          </w:tcPr>
          <w:p w14:paraId="1B5A3E10" w14:textId="2F6C7724"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Titulli i lëndës:</w:t>
            </w:r>
          </w:p>
        </w:tc>
        <w:tc>
          <w:tcPr>
            <w:tcW w:w="6750" w:type="dxa"/>
            <w:gridSpan w:val="4"/>
          </w:tcPr>
          <w:p w14:paraId="700BA774" w14:textId="418C5CD0" w:rsidR="00341974" w:rsidRPr="008F686C" w:rsidRDefault="00574D1E" w:rsidP="00341974">
            <w:pPr>
              <w:pStyle w:val="NoSpacing"/>
              <w:rPr>
                <w:rFonts w:ascii="Calibri" w:hAnsi="Calibri" w:cs="Calibri"/>
                <w:b/>
                <w:sz w:val="22"/>
                <w:szCs w:val="22"/>
              </w:rPr>
            </w:pPr>
            <w:bookmarkStart w:id="0" w:name="_GoBack"/>
            <w:r>
              <w:rPr>
                <w:rFonts w:ascii="Calibri" w:hAnsi="Calibri" w:cs="Calibri"/>
                <w:b/>
                <w:sz w:val="22"/>
                <w:szCs w:val="22"/>
              </w:rPr>
              <w:t>Integrimi Ekonomik Europ</w:t>
            </w:r>
            <w:r w:rsidR="00150D69">
              <w:rPr>
                <w:rFonts w:ascii="Calibri" w:hAnsi="Calibri" w:cs="Calibri"/>
                <w:b/>
                <w:sz w:val="22"/>
                <w:szCs w:val="22"/>
              </w:rPr>
              <w:t>i</w:t>
            </w:r>
            <w:r>
              <w:rPr>
                <w:rFonts w:ascii="Calibri" w:hAnsi="Calibri" w:cs="Calibri"/>
                <w:b/>
                <w:sz w:val="22"/>
                <w:szCs w:val="22"/>
              </w:rPr>
              <w:t>an</w:t>
            </w:r>
            <w:bookmarkEnd w:id="0"/>
          </w:p>
        </w:tc>
      </w:tr>
      <w:tr w:rsidR="00341974" w:rsidRPr="008F686C" w14:paraId="05EA3D3A" w14:textId="77777777" w:rsidTr="002F114F">
        <w:tc>
          <w:tcPr>
            <w:tcW w:w="2610" w:type="dxa"/>
          </w:tcPr>
          <w:p w14:paraId="21BF5623" w14:textId="05551CA1"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Niveli:</w:t>
            </w:r>
          </w:p>
        </w:tc>
        <w:tc>
          <w:tcPr>
            <w:tcW w:w="6750" w:type="dxa"/>
            <w:gridSpan w:val="4"/>
          </w:tcPr>
          <w:p w14:paraId="44582E05" w14:textId="77777777" w:rsidR="00341974" w:rsidRPr="008F686C" w:rsidRDefault="00341974" w:rsidP="00341974">
            <w:pPr>
              <w:pStyle w:val="NoSpacing"/>
              <w:rPr>
                <w:rFonts w:ascii="Calibri" w:hAnsi="Calibri" w:cs="Calibri"/>
                <w:b/>
                <w:sz w:val="22"/>
                <w:szCs w:val="22"/>
              </w:rPr>
            </w:pPr>
            <w:r w:rsidRPr="008F686C">
              <w:rPr>
                <w:rFonts w:ascii="Calibri" w:hAnsi="Calibri" w:cs="Calibri"/>
                <w:b/>
                <w:sz w:val="22"/>
                <w:szCs w:val="22"/>
              </w:rPr>
              <w:t>BSc</w:t>
            </w:r>
          </w:p>
        </w:tc>
      </w:tr>
      <w:tr w:rsidR="00341974" w:rsidRPr="008F686C" w14:paraId="5E1EF800" w14:textId="77777777" w:rsidTr="002F114F">
        <w:tc>
          <w:tcPr>
            <w:tcW w:w="2610" w:type="dxa"/>
          </w:tcPr>
          <w:p w14:paraId="063B9185" w14:textId="535334C4"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Statusi lëndës:</w:t>
            </w:r>
          </w:p>
        </w:tc>
        <w:tc>
          <w:tcPr>
            <w:tcW w:w="6750" w:type="dxa"/>
            <w:gridSpan w:val="4"/>
          </w:tcPr>
          <w:p w14:paraId="364A5EAE" w14:textId="1320426A" w:rsidR="00341974" w:rsidRPr="008F686C" w:rsidRDefault="00FA3FEB" w:rsidP="00341974">
            <w:pPr>
              <w:pStyle w:val="NoSpacing"/>
              <w:rPr>
                <w:rFonts w:ascii="Calibri" w:hAnsi="Calibri" w:cs="Calibri"/>
                <w:b/>
                <w:sz w:val="22"/>
                <w:szCs w:val="22"/>
              </w:rPr>
            </w:pPr>
            <w:r>
              <w:rPr>
                <w:rFonts w:ascii="Calibri" w:hAnsi="Calibri" w:cs="Calibri"/>
                <w:b/>
                <w:sz w:val="22"/>
                <w:szCs w:val="22"/>
              </w:rPr>
              <w:t>Obligat</w:t>
            </w:r>
            <w:r w:rsidR="005271C8">
              <w:rPr>
                <w:rFonts w:ascii="Calibri" w:hAnsi="Calibri" w:cs="Calibri"/>
                <w:b/>
                <w:sz w:val="22"/>
                <w:szCs w:val="22"/>
              </w:rPr>
              <w:t>ive</w:t>
            </w:r>
          </w:p>
        </w:tc>
      </w:tr>
      <w:tr w:rsidR="00341974" w:rsidRPr="008F686C" w14:paraId="1CC4A9A8" w14:textId="77777777" w:rsidTr="002F114F">
        <w:tc>
          <w:tcPr>
            <w:tcW w:w="2610" w:type="dxa"/>
          </w:tcPr>
          <w:p w14:paraId="651CFA14" w14:textId="5B7A7081"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Viti i studimeve:</w:t>
            </w:r>
          </w:p>
        </w:tc>
        <w:tc>
          <w:tcPr>
            <w:tcW w:w="6750" w:type="dxa"/>
            <w:gridSpan w:val="4"/>
          </w:tcPr>
          <w:p w14:paraId="23B2C88E" w14:textId="4C3340B0" w:rsidR="00341974" w:rsidRPr="008F686C" w:rsidRDefault="00574D1E" w:rsidP="00341974">
            <w:pPr>
              <w:pStyle w:val="NoSpacing"/>
              <w:rPr>
                <w:rFonts w:ascii="Calibri" w:hAnsi="Calibri" w:cs="Calibri"/>
                <w:b/>
                <w:sz w:val="22"/>
                <w:szCs w:val="22"/>
              </w:rPr>
            </w:pPr>
            <w:r>
              <w:rPr>
                <w:rFonts w:ascii="Calibri" w:hAnsi="Calibri" w:cs="Calibri"/>
                <w:b/>
                <w:sz w:val="22"/>
                <w:szCs w:val="22"/>
              </w:rPr>
              <w:t>1</w:t>
            </w:r>
          </w:p>
        </w:tc>
      </w:tr>
      <w:tr w:rsidR="00341974" w:rsidRPr="008F686C" w14:paraId="4DD47CC1" w14:textId="77777777" w:rsidTr="002F114F">
        <w:tc>
          <w:tcPr>
            <w:tcW w:w="2610" w:type="dxa"/>
          </w:tcPr>
          <w:p w14:paraId="3FAD631B" w14:textId="17884763"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Numri i orëve në javë:</w:t>
            </w:r>
          </w:p>
        </w:tc>
        <w:tc>
          <w:tcPr>
            <w:tcW w:w="6750" w:type="dxa"/>
            <w:gridSpan w:val="4"/>
          </w:tcPr>
          <w:p w14:paraId="79BFCAD0" w14:textId="77777777" w:rsidR="00341974" w:rsidRPr="008F686C" w:rsidRDefault="00341974" w:rsidP="00341974">
            <w:pPr>
              <w:pStyle w:val="NoSpacing"/>
              <w:rPr>
                <w:rFonts w:ascii="Calibri" w:hAnsi="Calibri" w:cs="Calibri"/>
                <w:b/>
                <w:sz w:val="22"/>
                <w:szCs w:val="22"/>
              </w:rPr>
            </w:pPr>
            <w:r w:rsidRPr="008F686C">
              <w:rPr>
                <w:rFonts w:ascii="Calibri" w:hAnsi="Calibri" w:cs="Calibri"/>
                <w:b/>
                <w:sz w:val="22"/>
                <w:szCs w:val="22"/>
              </w:rPr>
              <w:t>2+1</w:t>
            </w:r>
          </w:p>
        </w:tc>
      </w:tr>
      <w:tr w:rsidR="00341974" w:rsidRPr="008F686C" w14:paraId="05F6028E" w14:textId="77777777" w:rsidTr="002F114F">
        <w:tc>
          <w:tcPr>
            <w:tcW w:w="2610" w:type="dxa"/>
          </w:tcPr>
          <w:p w14:paraId="6BC2E73B" w14:textId="7514E5EA"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Vlera në kredi – ECTS:</w:t>
            </w:r>
          </w:p>
        </w:tc>
        <w:tc>
          <w:tcPr>
            <w:tcW w:w="6750" w:type="dxa"/>
            <w:gridSpan w:val="4"/>
          </w:tcPr>
          <w:p w14:paraId="2F2DAA96" w14:textId="77777777" w:rsidR="00341974" w:rsidRPr="008F686C" w:rsidRDefault="008F686C" w:rsidP="00341974">
            <w:pPr>
              <w:pStyle w:val="NoSpacing"/>
              <w:rPr>
                <w:rFonts w:ascii="Calibri" w:hAnsi="Calibri" w:cs="Calibri"/>
                <w:b/>
                <w:sz w:val="22"/>
                <w:szCs w:val="22"/>
              </w:rPr>
            </w:pPr>
            <w:r>
              <w:rPr>
                <w:rFonts w:ascii="Calibri" w:hAnsi="Calibri" w:cs="Calibri"/>
                <w:b/>
                <w:sz w:val="22"/>
                <w:szCs w:val="22"/>
              </w:rPr>
              <w:t>6</w:t>
            </w:r>
          </w:p>
        </w:tc>
      </w:tr>
      <w:tr w:rsidR="00341974" w:rsidRPr="008F686C" w14:paraId="32CA5DBB" w14:textId="77777777" w:rsidTr="002F114F">
        <w:tc>
          <w:tcPr>
            <w:tcW w:w="2610" w:type="dxa"/>
          </w:tcPr>
          <w:p w14:paraId="49CCAEB1" w14:textId="4DED6E13" w:rsidR="00341974" w:rsidRPr="00FD069B" w:rsidRDefault="00FD069B" w:rsidP="00FD069B">
            <w:pPr>
              <w:pStyle w:val="NoSpacing"/>
              <w:rPr>
                <w:rFonts w:ascii="Calibri" w:hAnsi="Calibri" w:cs="Calibri"/>
                <w:b/>
                <w:sz w:val="22"/>
                <w:szCs w:val="22"/>
              </w:rPr>
            </w:pPr>
            <w:r w:rsidRPr="00FD069B">
              <w:rPr>
                <w:rFonts w:ascii="Calibri" w:hAnsi="Calibri" w:cs="Calibri"/>
                <w:b/>
                <w:sz w:val="22"/>
                <w:szCs w:val="22"/>
              </w:rPr>
              <w:t>Koha / lokacioni:</w:t>
            </w:r>
          </w:p>
        </w:tc>
        <w:tc>
          <w:tcPr>
            <w:tcW w:w="6750" w:type="dxa"/>
            <w:gridSpan w:val="4"/>
          </w:tcPr>
          <w:p w14:paraId="4C56A37A" w14:textId="77777777" w:rsidR="00341974" w:rsidRPr="00FD069B" w:rsidRDefault="00341974" w:rsidP="00341974">
            <w:pPr>
              <w:pStyle w:val="NoSpacing"/>
              <w:rPr>
                <w:rFonts w:ascii="Calibri" w:hAnsi="Calibri" w:cs="Calibri"/>
                <w:b/>
                <w:sz w:val="22"/>
                <w:szCs w:val="22"/>
              </w:rPr>
            </w:pPr>
          </w:p>
        </w:tc>
      </w:tr>
      <w:tr w:rsidR="00341974" w:rsidRPr="008F686C" w14:paraId="1BC31DC6" w14:textId="77777777" w:rsidTr="002F114F">
        <w:tc>
          <w:tcPr>
            <w:tcW w:w="2610" w:type="dxa"/>
          </w:tcPr>
          <w:p w14:paraId="187AA3AE" w14:textId="1D8DEDEC" w:rsidR="00341974" w:rsidRPr="00FD069B" w:rsidRDefault="00FD069B" w:rsidP="00FD069B">
            <w:pPr>
              <w:pStyle w:val="NoSpacing"/>
              <w:rPr>
                <w:rFonts w:ascii="Calibri" w:hAnsi="Calibri" w:cs="Calibri"/>
                <w:b/>
                <w:sz w:val="22"/>
                <w:szCs w:val="22"/>
              </w:rPr>
            </w:pPr>
            <w:r w:rsidRPr="00FD069B">
              <w:rPr>
                <w:rFonts w:ascii="Calibri" w:hAnsi="Calibri" w:cs="Calibri"/>
                <w:b/>
                <w:sz w:val="22"/>
                <w:szCs w:val="22"/>
              </w:rPr>
              <w:t>Mësimëdhënësi:</w:t>
            </w:r>
          </w:p>
        </w:tc>
        <w:tc>
          <w:tcPr>
            <w:tcW w:w="6750" w:type="dxa"/>
            <w:gridSpan w:val="4"/>
          </w:tcPr>
          <w:p w14:paraId="33E60E66" w14:textId="77777777" w:rsidR="00341974" w:rsidRPr="00FD069B" w:rsidRDefault="008F686C" w:rsidP="00341974">
            <w:pPr>
              <w:pStyle w:val="NoSpacing"/>
              <w:rPr>
                <w:rFonts w:ascii="Calibri" w:hAnsi="Calibri" w:cs="Calibri"/>
                <w:b/>
                <w:sz w:val="22"/>
                <w:szCs w:val="22"/>
              </w:rPr>
            </w:pPr>
            <w:r w:rsidRPr="00FD069B">
              <w:rPr>
                <w:rFonts w:ascii="Calibri" w:hAnsi="Calibri" w:cs="Calibri"/>
                <w:b/>
                <w:sz w:val="22"/>
                <w:szCs w:val="22"/>
              </w:rPr>
              <w:t>Assoc. Prof. Adriatik Hoxha</w:t>
            </w:r>
          </w:p>
        </w:tc>
      </w:tr>
      <w:tr w:rsidR="00341974" w:rsidRPr="008F686C" w14:paraId="5C45D6AC" w14:textId="77777777" w:rsidTr="00341974">
        <w:trPr>
          <w:trHeight w:val="215"/>
        </w:trPr>
        <w:tc>
          <w:tcPr>
            <w:tcW w:w="2610" w:type="dxa"/>
          </w:tcPr>
          <w:p w14:paraId="2759E9AE" w14:textId="7227D55B" w:rsidR="00341974" w:rsidRPr="00FD069B" w:rsidRDefault="00FD069B" w:rsidP="00341974">
            <w:pPr>
              <w:pStyle w:val="NoSpacing"/>
              <w:rPr>
                <w:rFonts w:ascii="Calibri" w:hAnsi="Calibri" w:cs="Calibri"/>
                <w:b/>
                <w:sz w:val="22"/>
                <w:szCs w:val="22"/>
              </w:rPr>
            </w:pPr>
            <w:r w:rsidRPr="00FD069B">
              <w:rPr>
                <w:rFonts w:ascii="Calibri" w:hAnsi="Calibri" w:cs="Calibri"/>
                <w:b/>
                <w:sz w:val="22"/>
                <w:szCs w:val="22"/>
              </w:rPr>
              <w:t>Detajet kontaktuese:</w:t>
            </w:r>
          </w:p>
        </w:tc>
        <w:tc>
          <w:tcPr>
            <w:tcW w:w="6750" w:type="dxa"/>
            <w:gridSpan w:val="4"/>
          </w:tcPr>
          <w:p w14:paraId="3F668D41" w14:textId="77777777" w:rsidR="00341974" w:rsidRPr="00FD069B" w:rsidRDefault="00FA3FEB" w:rsidP="00341974">
            <w:pPr>
              <w:pStyle w:val="NoSpacing"/>
              <w:rPr>
                <w:rFonts w:ascii="Calibri" w:hAnsi="Calibri" w:cs="Calibri"/>
                <w:b/>
                <w:sz w:val="22"/>
                <w:szCs w:val="22"/>
              </w:rPr>
            </w:pPr>
            <w:r w:rsidRPr="00FD069B">
              <w:rPr>
                <w:rFonts w:ascii="Calibri" w:hAnsi="Calibri" w:cs="Calibri"/>
                <w:b/>
                <w:sz w:val="22"/>
                <w:szCs w:val="22"/>
              </w:rPr>
              <w:t xml:space="preserve">email: </w:t>
            </w:r>
            <w:hyperlink r:id="rId8" w:history="1">
              <w:r w:rsidRPr="00FD069B">
                <w:rPr>
                  <w:rStyle w:val="Hyperlink"/>
                  <w:rFonts w:ascii="Calibri" w:hAnsi="Calibri" w:cs="Calibri"/>
                  <w:b/>
                  <w:color w:val="auto"/>
                  <w:sz w:val="22"/>
                  <w:szCs w:val="22"/>
                </w:rPr>
                <w:t>adriatik.hoxha@uni-pr.edu</w:t>
              </w:r>
            </w:hyperlink>
            <w:r w:rsidRPr="00FD069B">
              <w:rPr>
                <w:rFonts w:ascii="Calibri" w:hAnsi="Calibri" w:cs="Calibri"/>
                <w:b/>
                <w:sz w:val="22"/>
                <w:szCs w:val="22"/>
              </w:rPr>
              <w:t xml:space="preserve"> </w:t>
            </w:r>
            <w:r w:rsidRPr="00FD069B">
              <w:rPr>
                <w:rFonts w:ascii="Calibri" w:hAnsi="Calibri" w:cs="Calibri"/>
                <w:b/>
                <w:sz w:val="22"/>
                <w:szCs w:val="22"/>
              </w:rPr>
              <w:tab/>
              <w:t>cell: +383 44 208 000</w:t>
            </w:r>
          </w:p>
        </w:tc>
      </w:tr>
      <w:tr w:rsidR="00FB050B" w:rsidRPr="008F686C" w14:paraId="5EEB30E0" w14:textId="77777777" w:rsidTr="007B2F81">
        <w:tc>
          <w:tcPr>
            <w:tcW w:w="9360" w:type="dxa"/>
            <w:gridSpan w:val="5"/>
            <w:shd w:val="clear" w:color="auto" w:fill="B8CCE4"/>
          </w:tcPr>
          <w:p w14:paraId="7E495913" w14:textId="77777777" w:rsidR="00FB050B" w:rsidRPr="00FD069B" w:rsidRDefault="00FB050B" w:rsidP="00CF116F">
            <w:pPr>
              <w:pStyle w:val="NoSpacing"/>
              <w:rPr>
                <w:rFonts w:ascii="Calibri" w:hAnsi="Calibri" w:cs="Calibri"/>
                <w:sz w:val="22"/>
                <w:szCs w:val="22"/>
              </w:rPr>
            </w:pPr>
          </w:p>
        </w:tc>
      </w:tr>
      <w:tr w:rsidR="00150D69" w:rsidRPr="008F686C" w14:paraId="0C06B023" w14:textId="77777777" w:rsidTr="002F114F">
        <w:tc>
          <w:tcPr>
            <w:tcW w:w="2610" w:type="dxa"/>
          </w:tcPr>
          <w:p w14:paraId="7FBEEEB1" w14:textId="77777777" w:rsidR="00150D69" w:rsidRDefault="00150D69" w:rsidP="00150D69">
            <w:pPr>
              <w:pStyle w:val="NoSpacing"/>
              <w:rPr>
                <w:rFonts w:ascii="Calibri" w:hAnsi="Calibri" w:cs="Calibri"/>
                <w:b/>
                <w:sz w:val="22"/>
                <w:szCs w:val="22"/>
              </w:rPr>
            </w:pPr>
          </w:p>
          <w:p w14:paraId="569A1D04" w14:textId="77777777" w:rsidR="00150D69" w:rsidRPr="00FD069B" w:rsidRDefault="00150D69" w:rsidP="00150D69">
            <w:pPr>
              <w:pStyle w:val="NoSpacing"/>
              <w:rPr>
                <w:rFonts w:ascii="Calibri" w:hAnsi="Calibri" w:cs="Calibri"/>
                <w:b/>
                <w:sz w:val="22"/>
                <w:szCs w:val="22"/>
              </w:rPr>
            </w:pPr>
          </w:p>
          <w:p w14:paraId="5AD7FD07" w14:textId="3824AD63" w:rsidR="00150D69" w:rsidRPr="008F686C" w:rsidRDefault="00150D69" w:rsidP="00150D69">
            <w:pPr>
              <w:pStyle w:val="NoSpacing"/>
              <w:rPr>
                <w:rFonts w:ascii="Calibri" w:hAnsi="Calibri" w:cs="Calibri"/>
                <w:b/>
                <w:sz w:val="22"/>
                <w:szCs w:val="22"/>
              </w:rPr>
            </w:pPr>
            <w:r w:rsidRPr="00FD069B">
              <w:rPr>
                <w:rFonts w:ascii="Calibri" w:hAnsi="Calibri" w:cs="Calibri"/>
                <w:b/>
                <w:sz w:val="22"/>
                <w:szCs w:val="22"/>
              </w:rPr>
              <w:t>Përshkrimi i lëndës</w:t>
            </w:r>
            <w:r>
              <w:rPr>
                <w:rFonts w:ascii="Calibri" w:hAnsi="Calibri" w:cs="Calibri"/>
                <w:b/>
                <w:sz w:val="22"/>
                <w:szCs w:val="22"/>
              </w:rPr>
              <w:t>:</w:t>
            </w:r>
          </w:p>
        </w:tc>
        <w:tc>
          <w:tcPr>
            <w:tcW w:w="6750" w:type="dxa"/>
            <w:gridSpan w:val="4"/>
          </w:tcPr>
          <w:p w14:paraId="2B12D1C8" w14:textId="2ED3996E" w:rsidR="00150D69" w:rsidRPr="008F686C" w:rsidRDefault="00435E73" w:rsidP="00435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rFonts w:ascii="Calibri" w:hAnsi="Calibri" w:cs="Calibri"/>
                <w:color w:val="212121"/>
                <w:sz w:val="22"/>
                <w:szCs w:val="22"/>
              </w:rPr>
            </w:pPr>
            <w:r>
              <w:rPr>
                <w:rFonts w:ascii="Calibri" w:hAnsi="Calibri" w:cs="Calibri"/>
                <w:color w:val="212121"/>
                <w:sz w:val="22"/>
                <w:szCs w:val="22"/>
              </w:rPr>
              <w:t>Kjo lëndë përfshin aspektet kryesore të zhvilimeve historike, kornizës institucionale, dhe të zhvillimeve të tanishme të Unionit European dhe të politikave të saj. Në këtë lëndë do të trajtohen bakgroundi historik, institucional, politik, dhe ekonomik i integrimit European, mirëpo fokusi do të mbetet në analizat ekonomike të politikave dhe të prospekteve të Unionit Europian.</w:t>
            </w:r>
          </w:p>
        </w:tc>
      </w:tr>
      <w:tr w:rsidR="00150D69" w:rsidRPr="008F686C" w14:paraId="167E6130" w14:textId="77777777" w:rsidTr="002F114F">
        <w:tc>
          <w:tcPr>
            <w:tcW w:w="2610" w:type="dxa"/>
          </w:tcPr>
          <w:p w14:paraId="779FF751" w14:textId="77777777" w:rsidR="00150D69" w:rsidRDefault="00150D69" w:rsidP="00150D69">
            <w:pPr>
              <w:pStyle w:val="NoSpacing"/>
              <w:rPr>
                <w:rFonts w:ascii="Calibri" w:hAnsi="Calibri" w:cs="Calibri"/>
                <w:b/>
                <w:sz w:val="22"/>
                <w:szCs w:val="22"/>
              </w:rPr>
            </w:pPr>
          </w:p>
          <w:p w14:paraId="4EDFDF01" w14:textId="0A63F7C3" w:rsidR="00150D69" w:rsidRPr="008F686C" w:rsidRDefault="00150D69" w:rsidP="00150D69">
            <w:pPr>
              <w:pStyle w:val="NoSpacing"/>
              <w:rPr>
                <w:rFonts w:ascii="Calibri" w:hAnsi="Calibri" w:cs="Calibri"/>
                <w:b/>
                <w:sz w:val="22"/>
                <w:szCs w:val="22"/>
              </w:rPr>
            </w:pPr>
            <w:r w:rsidRPr="00FD069B">
              <w:rPr>
                <w:rFonts w:ascii="Calibri" w:hAnsi="Calibri" w:cs="Calibri"/>
                <w:b/>
                <w:sz w:val="22"/>
                <w:szCs w:val="22"/>
              </w:rPr>
              <w:t>Qëllimet e lëndës</w:t>
            </w:r>
            <w:r>
              <w:rPr>
                <w:rFonts w:ascii="Calibri" w:hAnsi="Calibri" w:cs="Calibri"/>
                <w:b/>
                <w:sz w:val="22"/>
                <w:szCs w:val="22"/>
              </w:rPr>
              <w:t>:</w:t>
            </w:r>
          </w:p>
        </w:tc>
        <w:tc>
          <w:tcPr>
            <w:tcW w:w="6750" w:type="dxa"/>
            <w:gridSpan w:val="4"/>
          </w:tcPr>
          <w:p w14:paraId="4837E638" w14:textId="22AD1527" w:rsidR="00150D69" w:rsidRPr="008F686C" w:rsidRDefault="00435E73" w:rsidP="0015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rFonts w:ascii="Calibri" w:hAnsi="Calibri" w:cs="Calibri"/>
                <w:color w:val="212121"/>
                <w:sz w:val="22"/>
                <w:szCs w:val="22"/>
              </w:rPr>
            </w:pPr>
            <w:r>
              <w:rPr>
                <w:rFonts w:ascii="Calibri" w:hAnsi="Calibri" w:cs="Calibri"/>
                <w:color w:val="212121"/>
                <w:sz w:val="22"/>
                <w:szCs w:val="22"/>
              </w:rPr>
              <w:t>Më specifikisht qëllimet e lëndës janë që të</w:t>
            </w:r>
            <w:r w:rsidR="00150D69" w:rsidRPr="008F686C">
              <w:rPr>
                <w:rFonts w:ascii="Calibri" w:hAnsi="Calibri" w:cs="Calibri"/>
                <w:color w:val="212121"/>
                <w:sz w:val="22"/>
                <w:szCs w:val="22"/>
              </w:rPr>
              <w:t>:</w:t>
            </w:r>
          </w:p>
          <w:p w14:paraId="2387C66A" w14:textId="2055E24D" w:rsidR="00150D69" w:rsidRPr="008F686C" w:rsidRDefault="00150D69" w:rsidP="0015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rFonts w:ascii="Calibri" w:hAnsi="Calibri" w:cs="Calibri"/>
                <w:color w:val="212121"/>
                <w:sz w:val="22"/>
                <w:szCs w:val="22"/>
              </w:rPr>
            </w:pPr>
            <w:r w:rsidRPr="008F686C">
              <w:rPr>
                <w:rFonts w:ascii="Calibri" w:hAnsi="Calibri" w:cs="Calibri"/>
                <w:color w:val="212121"/>
                <w:sz w:val="22"/>
                <w:szCs w:val="22"/>
              </w:rPr>
              <w:t>•</w:t>
            </w:r>
            <w:r>
              <w:rPr>
                <w:rFonts w:ascii="Calibri" w:hAnsi="Calibri" w:cs="Calibri"/>
                <w:color w:val="212121"/>
                <w:sz w:val="22"/>
                <w:szCs w:val="22"/>
              </w:rPr>
              <w:t xml:space="preserve"> </w:t>
            </w:r>
            <w:r w:rsidR="00435E73">
              <w:rPr>
                <w:rFonts w:ascii="Calibri" w:hAnsi="Calibri" w:cs="Calibri"/>
                <w:color w:val="212121"/>
                <w:sz w:val="22"/>
                <w:szCs w:val="22"/>
              </w:rPr>
              <w:t xml:space="preserve">Prezantohen </w:t>
            </w:r>
            <w:r w:rsidR="0033633C">
              <w:rPr>
                <w:rFonts w:ascii="Calibri" w:hAnsi="Calibri" w:cs="Calibri"/>
                <w:color w:val="212121"/>
                <w:sz w:val="22"/>
                <w:szCs w:val="22"/>
              </w:rPr>
              <w:t>h</w:t>
            </w:r>
            <w:r w:rsidR="00435E73">
              <w:rPr>
                <w:rFonts w:ascii="Calibri" w:hAnsi="Calibri" w:cs="Calibri"/>
                <w:color w:val="212121"/>
                <w:sz w:val="22"/>
                <w:szCs w:val="22"/>
              </w:rPr>
              <w:t xml:space="preserve">istoria, </w:t>
            </w:r>
            <w:r w:rsidR="0033633C">
              <w:rPr>
                <w:rFonts w:ascii="Calibri" w:hAnsi="Calibri" w:cs="Calibri"/>
                <w:color w:val="212121"/>
                <w:sz w:val="22"/>
                <w:szCs w:val="22"/>
              </w:rPr>
              <w:t>f</w:t>
            </w:r>
            <w:r w:rsidR="00435E73">
              <w:rPr>
                <w:rFonts w:ascii="Calibri" w:hAnsi="Calibri" w:cs="Calibri"/>
                <w:color w:val="212121"/>
                <w:sz w:val="22"/>
                <w:szCs w:val="22"/>
              </w:rPr>
              <w:t xml:space="preserve">aktet dhe </w:t>
            </w:r>
            <w:r w:rsidR="0033633C">
              <w:rPr>
                <w:rFonts w:ascii="Calibri" w:hAnsi="Calibri" w:cs="Calibri"/>
                <w:color w:val="212121"/>
                <w:sz w:val="22"/>
                <w:szCs w:val="22"/>
              </w:rPr>
              <w:t>i</w:t>
            </w:r>
            <w:r w:rsidR="00435E73">
              <w:rPr>
                <w:rFonts w:ascii="Calibri" w:hAnsi="Calibri" w:cs="Calibri"/>
                <w:color w:val="212121"/>
                <w:sz w:val="22"/>
                <w:szCs w:val="22"/>
              </w:rPr>
              <w:t>nstitucionet</w:t>
            </w:r>
            <w:r>
              <w:rPr>
                <w:rFonts w:ascii="Calibri" w:hAnsi="Calibri" w:cs="Calibri"/>
                <w:color w:val="212121"/>
                <w:sz w:val="22"/>
                <w:szCs w:val="22"/>
              </w:rPr>
              <w:t>.</w:t>
            </w:r>
          </w:p>
          <w:p w14:paraId="2AD3A2B5" w14:textId="7F569B20" w:rsidR="00150D69" w:rsidRPr="008F686C" w:rsidRDefault="00150D69" w:rsidP="0015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rFonts w:ascii="Calibri" w:hAnsi="Calibri" w:cs="Calibri"/>
                <w:color w:val="212121"/>
                <w:sz w:val="22"/>
                <w:szCs w:val="22"/>
              </w:rPr>
            </w:pPr>
            <w:r w:rsidRPr="008F686C">
              <w:rPr>
                <w:rFonts w:ascii="Calibri" w:hAnsi="Calibri" w:cs="Calibri"/>
                <w:color w:val="212121"/>
                <w:sz w:val="22"/>
                <w:szCs w:val="22"/>
              </w:rPr>
              <w:t>•</w:t>
            </w:r>
            <w:r>
              <w:rPr>
                <w:rFonts w:ascii="Calibri" w:hAnsi="Calibri" w:cs="Calibri"/>
                <w:color w:val="212121"/>
                <w:sz w:val="22"/>
                <w:szCs w:val="22"/>
              </w:rPr>
              <w:t xml:space="preserve"> </w:t>
            </w:r>
            <w:r w:rsidR="00435E73">
              <w:rPr>
                <w:rFonts w:ascii="Calibri" w:hAnsi="Calibri" w:cs="Calibri"/>
                <w:color w:val="212121"/>
                <w:sz w:val="22"/>
                <w:szCs w:val="22"/>
              </w:rPr>
              <w:t>Shqyrtohet mikroekonomiksi i integrimit Europian.</w:t>
            </w:r>
          </w:p>
          <w:p w14:paraId="1415B733" w14:textId="286DF564" w:rsidR="00150D69" w:rsidRPr="008F686C" w:rsidRDefault="00150D69" w:rsidP="0015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rFonts w:ascii="Calibri" w:hAnsi="Calibri" w:cs="Calibri"/>
                <w:color w:val="212121"/>
                <w:sz w:val="22"/>
                <w:szCs w:val="22"/>
              </w:rPr>
            </w:pPr>
            <w:r w:rsidRPr="008F686C">
              <w:rPr>
                <w:rFonts w:ascii="Calibri" w:hAnsi="Calibri" w:cs="Calibri"/>
                <w:color w:val="212121"/>
                <w:sz w:val="22"/>
                <w:szCs w:val="22"/>
              </w:rPr>
              <w:t xml:space="preserve">• </w:t>
            </w:r>
            <w:r w:rsidR="00435E73">
              <w:rPr>
                <w:rFonts w:ascii="Calibri" w:hAnsi="Calibri" w:cs="Calibri"/>
                <w:color w:val="212121"/>
                <w:sz w:val="22"/>
                <w:szCs w:val="22"/>
              </w:rPr>
              <w:t xml:space="preserve">Vlerësohen dhe </w:t>
            </w:r>
            <w:r w:rsidR="0033633C">
              <w:rPr>
                <w:rFonts w:ascii="Calibri" w:hAnsi="Calibri" w:cs="Calibri"/>
                <w:color w:val="212121"/>
                <w:sz w:val="22"/>
                <w:szCs w:val="22"/>
              </w:rPr>
              <w:t>a</w:t>
            </w:r>
            <w:r w:rsidR="00435E73">
              <w:rPr>
                <w:rFonts w:ascii="Calibri" w:hAnsi="Calibri" w:cs="Calibri"/>
                <w:color w:val="212121"/>
                <w:sz w:val="22"/>
                <w:szCs w:val="22"/>
              </w:rPr>
              <w:t>nalizohen politikat mikro të EU-së</w:t>
            </w:r>
            <w:r>
              <w:rPr>
                <w:rFonts w:ascii="Calibri" w:hAnsi="Calibri" w:cs="Calibri"/>
                <w:color w:val="212121"/>
                <w:sz w:val="22"/>
                <w:szCs w:val="22"/>
              </w:rPr>
              <w:t>.</w:t>
            </w:r>
          </w:p>
          <w:p w14:paraId="43184E3D" w14:textId="1ECCDD38" w:rsidR="00150D69" w:rsidRPr="008F686C" w:rsidRDefault="00150D69" w:rsidP="00150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rFonts w:ascii="Calibri" w:hAnsi="Calibri" w:cs="Calibri"/>
                <w:color w:val="212121"/>
                <w:sz w:val="22"/>
                <w:szCs w:val="22"/>
              </w:rPr>
            </w:pPr>
            <w:r w:rsidRPr="008F686C">
              <w:rPr>
                <w:rFonts w:ascii="Calibri" w:hAnsi="Calibri" w:cs="Calibri"/>
                <w:color w:val="212121"/>
                <w:sz w:val="22"/>
                <w:szCs w:val="22"/>
              </w:rPr>
              <w:t xml:space="preserve">• </w:t>
            </w:r>
            <w:r w:rsidR="00435E73">
              <w:rPr>
                <w:rFonts w:ascii="Calibri" w:hAnsi="Calibri" w:cs="Calibri"/>
                <w:color w:val="212121"/>
                <w:sz w:val="22"/>
                <w:szCs w:val="22"/>
              </w:rPr>
              <w:t>Rishikohet makroekonomiksi i integrimit monetar</w:t>
            </w:r>
            <w:r>
              <w:rPr>
                <w:rFonts w:ascii="Calibri" w:hAnsi="Calibri" w:cs="Calibri"/>
                <w:color w:val="212121"/>
                <w:sz w:val="22"/>
                <w:szCs w:val="22"/>
              </w:rPr>
              <w:t>.</w:t>
            </w:r>
          </w:p>
        </w:tc>
      </w:tr>
      <w:tr w:rsidR="00150D69" w:rsidRPr="008F686C" w14:paraId="2187E50C" w14:textId="77777777" w:rsidTr="002F114F">
        <w:tc>
          <w:tcPr>
            <w:tcW w:w="2610" w:type="dxa"/>
          </w:tcPr>
          <w:p w14:paraId="09633EEA" w14:textId="77777777" w:rsidR="00150D69" w:rsidRDefault="00150D69" w:rsidP="00150D69">
            <w:pPr>
              <w:pStyle w:val="NoSpacing"/>
              <w:rPr>
                <w:rFonts w:ascii="Calibri" w:hAnsi="Calibri" w:cs="Calibri"/>
                <w:b/>
                <w:sz w:val="22"/>
                <w:szCs w:val="22"/>
              </w:rPr>
            </w:pPr>
          </w:p>
          <w:p w14:paraId="3F714DA2" w14:textId="3B3C77AB" w:rsidR="00150D69" w:rsidRPr="008F686C" w:rsidRDefault="00150D69" w:rsidP="00150D69">
            <w:pPr>
              <w:pStyle w:val="NoSpacing"/>
              <w:rPr>
                <w:rFonts w:ascii="Calibri" w:hAnsi="Calibri" w:cs="Calibri"/>
                <w:b/>
                <w:sz w:val="22"/>
                <w:szCs w:val="22"/>
              </w:rPr>
            </w:pPr>
            <w:r>
              <w:rPr>
                <w:rFonts w:ascii="Calibri" w:hAnsi="Calibri" w:cs="Calibri"/>
                <w:b/>
                <w:sz w:val="22"/>
                <w:szCs w:val="22"/>
              </w:rPr>
              <w:t>Rezultatet e pritura të të mësuarit</w:t>
            </w:r>
            <w:r w:rsidRPr="008F686C">
              <w:rPr>
                <w:rFonts w:ascii="Calibri" w:hAnsi="Calibri" w:cs="Calibri"/>
                <w:b/>
                <w:sz w:val="22"/>
                <w:szCs w:val="22"/>
              </w:rPr>
              <w:t>:</w:t>
            </w:r>
          </w:p>
        </w:tc>
        <w:tc>
          <w:tcPr>
            <w:tcW w:w="6750" w:type="dxa"/>
            <w:gridSpan w:val="4"/>
          </w:tcPr>
          <w:p w14:paraId="673BE7B0" w14:textId="4BA9254D" w:rsidR="00435E73" w:rsidRDefault="00435E73" w:rsidP="00150D69">
            <w:pPr>
              <w:pStyle w:val="HTMLPreformatted"/>
              <w:shd w:val="clear" w:color="auto" w:fill="FFFFFF"/>
              <w:tabs>
                <w:tab w:val="clear" w:pos="916"/>
                <w:tab w:val="clear" w:pos="1832"/>
                <w:tab w:val="clear" w:pos="2748"/>
                <w:tab w:val="clear" w:pos="3664"/>
                <w:tab w:val="clear" w:pos="4580"/>
                <w:tab w:val="clear" w:pos="5496"/>
              </w:tabs>
              <w:ind w:right="72"/>
              <w:rPr>
                <w:rFonts w:ascii="Calibri" w:hAnsi="Calibri" w:cs="Calibri"/>
                <w:color w:val="212121"/>
                <w:sz w:val="22"/>
                <w:szCs w:val="22"/>
              </w:rPr>
            </w:pPr>
            <w:r>
              <w:rPr>
                <w:rFonts w:ascii="Calibri" w:hAnsi="Calibri" w:cs="Calibri"/>
                <w:color w:val="212121"/>
                <w:sz w:val="22"/>
                <w:szCs w:val="22"/>
              </w:rPr>
              <w:t>Në fund të kësaj lënde studenti duhet të ketë aftësi/kompetenca që të:</w:t>
            </w:r>
          </w:p>
          <w:p w14:paraId="7D295CF0" w14:textId="0A9C8A07" w:rsidR="00150D69" w:rsidRPr="008F686C" w:rsidRDefault="00150D69" w:rsidP="00435E73">
            <w:pPr>
              <w:pStyle w:val="HTMLPreformatted"/>
              <w:shd w:val="clear" w:color="auto" w:fill="FFFFFF"/>
              <w:tabs>
                <w:tab w:val="clear" w:pos="916"/>
                <w:tab w:val="clear" w:pos="1832"/>
                <w:tab w:val="clear" w:pos="2748"/>
                <w:tab w:val="clear" w:pos="3664"/>
                <w:tab w:val="clear" w:pos="4580"/>
                <w:tab w:val="clear" w:pos="5496"/>
              </w:tabs>
              <w:ind w:right="72"/>
              <w:rPr>
                <w:rFonts w:ascii="Calibri" w:hAnsi="Calibri" w:cs="Calibri"/>
                <w:color w:val="212121"/>
                <w:sz w:val="22"/>
                <w:szCs w:val="22"/>
              </w:rPr>
            </w:pPr>
            <w:r w:rsidRPr="008F686C">
              <w:rPr>
                <w:rFonts w:ascii="Calibri" w:hAnsi="Calibri" w:cs="Calibri"/>
                <w:color w:val="212121"/>
                <w:sz w:val="22"/>
                <w:szCs w:val="22"/>
              </w:rPr>
              <w:t xml:space="preserve">• </w:t>
            </w:r>
            <w:r w:rsidR="00435E73">
              <w:rPr>
                <w:rFonts w:ascii="Calibri" w:hAnsi="Calibri" w:cs="Calibri"/>
                <w:color w:val="212121"/>
                <w:sz w:val="22"/>
                <w:szCs w:val="22"/>
              </w:rPr>
              <w:t>Kuptojë aspektet historike dhe institucionale të EU-së</w:t>
            </w:r>
            <w:r>
              <w:rPr>
                <w:rFonts w:ascii="Calibri" w:hAnsi="Calibri" w:cs="Calibri"/>
                <w:color w:val="212121"/>
                <w:sz w:val="22"/>
                <w:szCs w:val="22"/>
              </w:rPr>
              <w:t>.</w:t>
            </w:r>
          </w:p>
          <w:p w14:paraId="36DF6B2F" w14:textId="0A06B1A5" w:rsidR="00150D69" w:rsidRPr="008F686C" w:rsidRDefault="00150D69" w:rsidP="00150D69">
            <w:pPr>
              <w:pStyle w:val="HTMLPreformatted"/>
              <w:shd w:val="clear" w:color="auto" w:fill="FFFFFF"/>
              <w:tabs>
                <w:tab w:val="clear" w:pos="916"/>
                <w:tab w:val="clear" w:pos="1832"/>
                <w:tab w:val="clear" w:pos="2748"/>
                <w:tab w:val="clear" w:pos="3664"/>
                <w:tab w:val="clear" w:pos="4580"/>
                <w:tab w:val="clear" w:pos="5496"/>
              </w:tabs>
              <w:ind w:right="72"/>
              <w:rPr>
                <w:rFonts w:ascii="Calibri" w:hAnsi="Calibri" w:cs="Calibri"/>
                <w:color w:val="212121"/>
                <w:sz w:val="22"/>
                <w:szCs w:val="22"/>
              </w:rPr>
            </w:pPr>
            <w:r w:rsidRPr="008F686C">
              <w:rPr>
                <w:rFonts w:ascii="Calibri" w:hAnsi="Calibri" w:cs="Calibri"/>
                <w:color w:val="212121"/>
                <w:sz w:val="22"/>
                <w:szCs w:val="22"/>
              </w:rPr>
              <w:t xml:space="preserve">• </w:t>
            </w:r>
            <w:r w:rsidR="00435E73">
              <w:rPr>
                <w:rFonts w:ascii="Calibri" w:hAnsi="Calibri" w:cs="Calibri"/>
                <w:color w:val="212121"/>
                <w:sz w:val="22"/>
                <w:szCs w:val="22"/>
              </w:rPr>
              <w:t>Kuptojë veglat mikroekonomike dhe të kryejë analiza përkatëse</w:t>
            </w:r>
            <w:r>
              <w:rPr>
                <w:rFonts w:ascii="Calibri" w:hAnsi="Calibri" w:cs="Calibri"/>
                <w:color w:val="212121"/>
                <w:sz w:val="22"/>
                <w:szCs w:val="22"/>
              </w:rPr>
              <w:t>.</w:t>
            </w:r>
          </w:p>
          <w:p w14:paraId="341FB7A0" w14:textId="6663DA6F" w:rsidR="00150D69" w:rsidRPr="008F686C" w:rsidRDefault="00150D69" w:rsidP="00150D69">
            <w:pPr>
              <w:pStyle w:val="HTMLPreformatted"/>
              <w:shd w:val="clear" w:color="auto" w:fill="FFFFFF"/>
              <w:tabs>
                <w:tab w:val="clear" w:pos="916"/>
                <w:tab w:val="clear" w:pos="1832"/>
                <w:tab w:val="clear" w:pos="2748"/>
                <w:tab w:val="clear" w:pos="3664"/>
                <w:tab w:val="clear" w:pos="4580"/>
                <w:tab w:val="clear" w:pos="5496"/>
                <w:tab w:val="clear" w:pos="7328"/>
              </w:tabs>
              <w:ind w:right="72"/>
              <w:rPr>
                <w:rFonts w:ascii="Calibri" w:hAnsi="Calibri" w:cs="Calibri"/>
                <w:color w:val="212121"/>
                <w:sz w:val="22"/>
                <w:szCs w:val="22"/>
              </w:rPr>
            </w:pPr>
            <w:r w:rsidRPr="008F686C">
              <w:rPr>
                <w:rFonts w:ascii="Calibri" w:hAnsi="Calibri" w:cs="Calibri"/>
                <w:color w:val="212121"/>
                <w:sz w:val="22"/>
                <w:szCs w:val="22"/>
              </w:rPr>
              <w:t xml:space="preserve">• </w:t>
            </w:r>
            <w:r w:rsidR="00435E73">
              <w:rPr>
                <w:rFonts w:ascii="Calibri" w:hAnsi="Calibri" w:cs="Calibri"/>
                <w:color w:val="212121"/>
                <w:sz w:val="22"/>
                <w:szCs w:val="22"/>
              </w:rPr>
              <w:t>Kuptojë funksionimin e politikave mikro.</w:t>
            </w:r>
          </w:p>
          <w:p w14:paraId="37465DC3" w14:textId="02660E7F" w:rsidR="00150D69" w:rsidRPr="008F686C" w:rsidRDefault="00150D69" w:rsidP="00150D69">
            <w:pPr>
              <w:pStyle w:val="HTMLPreformatted"/>
              <w:shd w:val="clear" w:color="auto" w:fill="FFFFFF"/>
              <w:tabs>
                <w:tab w:val="clear" w:pos="916"/>
                <w:tab w:val="left" w:pos="162"/>
              </w:tabs>
              <w:ind w:right="162"/>
              <w:rPr>
                <w:rFonts w:ascii="Calibri" w:hAnsi="Calibri" w:cs="Calibri"/>
                <w:color w:val="212121"/>
                <w:sz w:val="22"/>
                <w:szCs w:val="22"/>
              </w:rPr>
            </w:pPr>
            <w:r w:rsidRPr="008F686C">
              <w:rPr>
                <w:rFonts w:ascii="Calibri" w:hAnsi="Calibri" w:cs="Calibri"/>
                <w:color w:val="212121"/>
                <w:sz w:val="22"/>
                <w:szCs w:val="22"/>
              </w:rPr>
              <w:t xml:space="preserve">• </w:t>
            </w:r>
            <w:r w:rsidR="00435E73">
              <w:rPr>
                <w:rFonts w:ascii="Calibri" w:hAnsi="Calibri" w:cs="Calibri"/>
                <w:color w:val="212121"/>
                <w:sz w:val="22"/>
                <w:szCs w:val="22"/>
              </w:rPr>
              <w:t>Kuptojë arsyeshmërinë dhe funksionimin e integrimit monetar</w:t>
            </w:r>
            <w:r>
              <w:rPr>
                <w:rFonts w:ascii="Calibri" w:hAnsi="Calibri" w:cs="Calibri"/>
                <w:color w:val="212121"/>
                <w:sz w:val="22"/>
                <w:szCs w:val="22"/>
              </w:rPr>
              <w:t>.</w:t>
            </w:r>
          </w:p>
        </w:tc>
      </w:tr>
      <w:tr w:rsidR="00FD069B" w:rsidRPr="008F686C" w14:paraId="1BE332D4" w14:textId="77777777" w:rsidTr="007B2F81">
        <w:tc>
          <w:tcPr>
            <w:tcW w:w="9360" w:type="dxa"/>
            <w:gridSpan w:val="5"/>
            <w:shd w:val="clear" w:color="auto" w:fill="B8CCE4"/>
          </w:tcPr>
          <w:p w14:paraId="756AC3B7" w14:textId="66683EB3" w:rsidR="00FD069B" w:rsidRPr="008F686C" w:rsidRDefault="00FD069B" w:rsidP="00FD069B">
            <w:pPr>
              <w:pStyle w:val="NoSpacing"/>
              <w:jc w:val="center"/>
              <w:rPr>
                <w:rFonts w:ascii="Calibri" w:hAnsi="Calibri" w:cs="Calibri"/>
                <w:b/>
                <w:sz w:val="22"/>
                <w:szCs w:val="22"/>
              </w:rPr>
            </w:pPr>
            <w:r w:rsidRPr="00B31AEA">
              <w:rPr>
                <w:rFonts w:ascii="Calibri" w:hAnsi="Calibri" w:cs="Calibri"/>
                <w:b/>
                <w:sz w:val="22"/>
                <w:lang w:val="sq-AL"/>
              </w:rPr>
              <w:t xml:space="preserve">Kontributi nё ngarkesën e studentit </w:t>
            </w:r>
          </w:p>
        </w:tc>
      </w:tr>
      <w:tr w:rsidR="00FD069B" w:rsidRPr="008F686C" w14:paraId="4C55ED97" w14:textId="77777777" w:rsidTr="00FD069B">
        <w:tc>
          <w:tcPr>
            <w:tcW w:w="5157" w:type="dxa"/>
            <w:gridSpan w:val="2"/>
            <w:tcBorders>
              <w:right w:val="single" w:sz="4" w:space="0" w:color="auto"/>
            </w:tcBorders>
            <w:shd w:val="clear" w:color="auto" w:fill="B8CCE4"/>
          </w:tcPr>
          <w:p w14:paraId="76219F7E" w14:textId="018F3D55" w:rsidR="00FD069B" w:rsidRPr="008F686C" w:rsidRDefault="00FD069B" w:rsidP="00FD069B">
            <w:pPr>
              <w:rPr>
                <w:rFonts w:ascii="Calibri" w:hAnsi="Calibri" w:cs="Calibri"/>
                <w:b/>
                <w:sz w:val="22"/>
                <w:szCs w:val="22"/>
              </w:rPr>
            </w:pPr>
            <w:r w:rsidRPr="00B31AEA">
              <w:rPr>
                <w:rFonts w:ascii="Calibri" w:hAnsi="Calibri" w:cs="Calibri"/>
                <w:b/>
                <w:sz w:val="22"/>
                <w:lang w:val="sq-AL"/>
              </w:rPr>
              <w:t xml:space="preserve">Aktiviteti </w:t>
            </w:r>
          </w:p>
        </w:tc>
        <w:tc>
          <w:tcPr>
            <w:tcW w:w="1341" w:type="dxa"/>
            <w:tcBorders>
              <w:left w:val="single" w:sz="4" w:space="0" w:color="auto"/>
              <w:right w:val="single" w:sz="4" w:space="0" w:color="auto"/>
            </w:tcBorders>
            <w:shd w:val="clear" w:color="auto" w:fill="B8CCE4"/>
          </w:tcPr>
          <w:p w14:paraId="02F0929F" w14:textId="5CAA1D37" w:rsidR="00FD069B" w:rsidRPr="008F686C" w:rsidRDefault="008E796C" w:rsidP="00FD069B">
            <w:pPr>
              <w:jc w:val="center"/>
              <w:rPr>
                <w:rFonts w:ascii="Calibri" w:hAnsi="Calibri" w:cs="Calibri"/>
                <w:b/>
                <w:sz w:val="22"/>
                <w:szCs w:val="22"/>
              </w:rPr>
            </w:pPr>
            <w:r w:rsidRPr="008E796C">
              <w:rPr>
                <w:rFonts w:ascii="Calibri" w:hAnsi="Calibri" w:cs="Calibri"/>
                <w:b/>
                <w:sz w:val="22"/>
                <w:lang w:val="sq-AL"/>
              </w:rPr>
              <w:t>Orë</w:t>
            </w:r>
          </w:p>
        </w:tc>
        <w:tc>
          <w:tcPr>
            <w:tcW w:w="1422" w:type="dxa"/>
            <w:tcBorders>
              <w:left w:val="single" w:sz="4" w:space="0" w:color="auto"/>
              <w:right w:val="single" w:sz="4" w:space="0" w:color="auto"/>
            </w:tcBorders>
            <w:shd w:val="clear" w:color="auto" w:fill="B8CCE4"/>
          </w:tcPr>
          <w:p w14:paraId="62359C53" w14:textId="68D5216E" w:rsidR="00FD069B" w:rsidRPr="008F686C" w:rsidRDefault="008E796C" w:rsidP="00FD069B">
            <w:pPr>
              <w:jc w:val="center"/>
              <w:rPr>
                <w:rFonts w:ascii="Calibri" w:hAnsi="Calibri" w:cs="Calibri"/>
                <w:b/>
                <w:sz w:val="22"/>
                <w:szCs w:val="22"/>
              </w:rPr>
            </w:pPr>
            <w:r w:rsidRPr="008E796C">
              <w:rPr>
                <w:rFonts w:ascii="Calibri" w:hAnsi="Calibri" w:cs="Calibri"/>
                <w:b/>
                <w:sz w:val="22"/>
                <w:lang w:val="sq-AL"/>
              </w:rPr>
              <w:t>Ditë/javë</w:t>
            </w:r>
          </w:p>
        </w:tc>
        <w:tc>
          <w:tcPr>
            <w:tcW w:w="1440" w:type="dxa"/>
            <w:tcBorders>
              <w:left w:val="single" w:sz="4" w:space="0" w:color="auto"/>
            </w:tcBorders>
            <w:shd w:val="clear" w:color="auto" w:fill="B8CCE4"/>
          </w:tcPr>
          <w:p w14:paraId="3DBB0FB2" w14:textId="12EDFF49" w:rsidR="00FD069B" w:rsidRPr="008F686C" w:rsidRDefault="008E796C" w:rsidP="00FD069B">
            <w:pPr>
              <w:jc w:val="center"/>
              <w:rPr>
                <w:rFonts w:ascii="Calibri" w:hAnsi="Calibri" w:cs="Calibri"/>
                <w:b/>
                <w:sz w:val="22"/>
                <w:szCs w:val="22"/>
              </w:rPr>
            </w:pPr>
            <w:r w:rsidRPr="008E796C">
              <w:rPr>
                <w:rFonts w:ascii="Calibri" w:hAnsi="Calibri" w:cs="Calibri"/>
                <w:b/>
                <w:sz w:val="22"/>
                <w:lang w:val="sq-AL"/>
              </w:rPr>
              <w:t>Gjithsej</w:t>
            </w:r>
          </w:p>
        </w:tc>
      </w:tr>
      <w:tr w:rsidR="00FD069B" w:rsidRPr="008F686C" w14:paraId="0B5BFF2E" w14:textId="77777777" w:rsidTr="00FD069B">
        <w:tc>
          <w:tcPr>
            <w:tcW w:w="5157" w:type="dxa"/>
            <w:gridSpan w:val="2"/>
            <w:tcBorders>
              <w:right w:val="single" w:sz="4" w:space="0" w:color="auto"/>
            </w:tcBorders>
            <w:shd w:val="clear" w:color="auto" w:fill="FFFFFF"/>
          </w:tcPr>
          <w:p w14:paraId="1788901A" w14:textId="0C0397CA" w:rsidR="00FD069B" w:rsidRPr="008F686C" w:rsidRDefault="00FD069B" w:rsidP="00FD069B">
            <w:pPr>
              <w:rPr>
                <w:rFonts w:ascii="Calibri" w:hAnsi="Calibri" w:cs="Calibri"/>
                <w:sz w:val="22"/>
                <w:szCs w:val="22"/>
              </w:rPr>
            </w:pPr>
            <w:r w:rsidRPr="00B31AEA">
              <w:rPr>
                <w:rFonts w:ascii="Calibri" w:hAnsi="Calibri" w:cs="Calibri"/>
                <w:sz w:val="22"/>
                <w:lang w:val="sq-AL"/>
              </w:rPr>
              <w:t>Ligjërata</w:t>
            </w:r>
          </w:p>
        </w:tc>
        <w:tc>
          <w:tcPr>
            <w:tcW w:w="1341" w:type="dxa"/>
            <w:tcBorders>
              <w:left w:val="single" w:sz="4" w:space="0" w:color="auto"/>
              <w:right w:val="single" w:sz="4" w:space="0" w:color="auto"/>
            </w:tcBorders>
            <w:shd w:val="clear" w:color="auto" w:fill="FFFFFF"/>
          </w:tcPr>
          <w:p w14:paraId="6D0CEB8B"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2</w:t>
            </w:r>
          </w:p>
        </w:tc>
        <w:tc>
          <w:tcPr>
            <w:tcW w:w="1422" w:type="dxa"/>
            <w:tcBorders>
              <w:left w:val="single" w:sz="4" w:space="0" w:color="auto"/>
              <w:right w:val="single" w:sz="4" w:space="0" w:color="auto"/>
            </w:tcBorders>
            <w:shd w:val="clear" w:color="auto" w:fill="FFFFFF"/>
          </w:tcPr>
          <w:p w14:paraId="23B512E2"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1</w:t>
            </w:r>
            <w:r>
              <w:rPr>
                <w:rFonts w:ascii="Calibri" w:hAnsi="Calibri" w:cs="Calibri"/>
                <w:sz w:val="22"/>
                <w:szCs w:val="22"/>
              </w:rPr>
              <w:t>5</w:t>
            </w:r>
          </w:p>
        </w:tc>
        <w:tc>
          <w:tcPr>
            <w:tcW w:w="1440" w:type="dxa"/>
            <w:tcBorders>
              <w:left w:val="single" w:sz="4" w:space="0" w:color="auto"/>
            </w:tcBorders>
            <w:shd w:val="clear" w:color="auto" w:fill="FFFFFF"/>
          </w:tcPr>
          <w:p w14:paraId="74A2246A"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30</w:t>
            </w:r>
          </w:p>
        </w:tc>
      </w:tr>
      <w:tr w:rsidR="00FD069B" w:rsidRPr="008F686C" w14:paraId="45876BCC" w14:textId="77777777" w:rsidTr="00FD069B">
        <w:tc>
          <w:tcPr>
            <w:tcW w:w="5157" w:type="dxa"/>
            <w:gridSpan w:val="2"/>
            <w:tcBorders>
              <w:right w:val="single" w:sz="4" w:space="0" w:color="auto"/>
            </w:tcBorders>
            <w:shd w:val="clear" w:color="auto" w:fill="FFFFFF"/>
          </w:tcPr>
          <w:p w14:paraId="6359472C" w14:textId="19C0E6C5" w:rsidR="00FD069B" w:rsidRPr="008F686C" w:rsidRDefault="00FD069B" w:rsidP="00FD069B">
            <w:pPr>
              <w:rPr>
                <w:rFonts w:ascii="Calibri" w:hAnsi="Calibri" w:cs="Calibri"/>
                <w:sz w:val="22"/>
                <w:szCs w:val="22"/>
              </w:rPr>
            </w:pPr>
            <w:r w:rsidRPr="00B31AEA">
              <w:rPr>
                <w:rFonts w:ascii="Calibri" w:hAnsi="Calibri" w:cs="Calibri"/>
                <w:sz w:val="22"/>
                <w:lang w:val="sq-AL"/>
              </w:rPr>
              <w:t xml:space="preserve">Ushtrime </w:t>
            </w:r>
          </w:p>
        </w:tc>
        <w:tc>
          <w:tcPr>
            <w:tcW w:w="1341" w:type="dxa"/>
            <w:tcBorders>
              <w:left w:val="single" w:sz="4" w:space="0" w:color="auto"/>
              <w:right w:val="single" w:sz="4" w:space="0" w:color="auto"/>
            </w:tcBorders>
            <w:shd w:val="clear" w:color="auto" w:fill="FFFFFF"/>
          </w:tcPr>
          <w:p w14:paraId="730C5D6A"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1</w:t>
            </w:r>
          </w:p>
        </w:tc>
        <w:tc>
          <w:tcPr>
            <w:tcW w:w="1422" w:type="dxa"/>
            <w:tcBorders>
              <w:left w:val="single" w:sz="4" w:space="0" w:color="auto"/>
              <w:right w:val="single" w:sz="4" w:space="0" w:color="auto"/>
            </w:tcBorders>
            <w:shd w:val="clear" w:color="auto" w:fill="FFFFFF"/>
          </w:tcPr>
          <w:p w14:paraId="3C68A411"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15</w:t>
            </w:r>
          </w:p>
        </w:tc>
        <w:tc>
          <w:tcPr>
            <w:tcW w:w="1440" w:type="dxa"/>
            <w:tcBorders>
              <w:left w:val="single" w:sz="4" w:space="0" w:color="auto"/>
            </w:tcBorders>
            <w:shd w:val="clear" w:color="auto" w:fill="FFFFFF"/>
          </w:tcPr>
          <w:p w14:paraId="156B040F"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15</w:t>
            </w:r>
          </w:p>
        </w:tc>
      </w:tr>
      <w:tr w:rsidR="00FD069B" w:rsidRPr="008F686C" w14:paraId="0BE61B1E" w14:textId="77777777" w:rsidTr="00FD069B">
        <w:tc>
          <w:tcPr>
            <w:tcW w:w="5157" w:type="dxa"/>
            <w:gridSpan w:val="2"/>
            <w:tcBorders>
              <w:right w:val="single" w:sz="4" w:space="0" w:color="auto"/>
            </w:tcBorders>
            <w:shd w:val="clear" w:color="auto" w:fill="FFFFFF"/>
          </w:tcPr>
          <w:p w14:paraId="773F3B5C" w14:textId="791B19CE" w:rsidR="00FD069B" w:rsidRPr="008F686C" w:rsidRDefault="00FD069B" w:rsidP="00FD069B">
            <w:pPr>
              <w:rPr>
                <w:rFonts w:ascii="Calibri" w:hAnsi="Calibri" w:cs="Calibri"/>
                <w:sz w:val="22"/>
                <w:szCs w:val="22"/>
              </w:rPr>
            </w:pPr>
            <w:r w:rsidRPr="00B31AEA">
              <w:rPr>
                <w:rFonts w:ascii="Calibri" w:hAnsi="Calibri" w:cs="Calibri"/>
                <w:sz w:val="22"/>
                <w:lang w:val="sq-AL"/>
              </w:rPr>
              <w:t>Punë praktike</w:t>
            </w:r>
          </w:p>
        </w:tc>
        <w:tc>
          <w:tcPr>
            <w:tcW w:w="1341" w:type="dxa"/>
            <w:tcBorders>
              <w:left w:val="single" w:sz="4" w:space="0" w:color="auto"/>
              <w:right w:val="single" w:sz="4" w:space="0" w:color="auto"/>
            </w:tcBorders>
            <w:shd w:val="clear" w:color="auto" w:fill="FFFFFF"/>
          </w:tcPr>
          <w:p w14:paraId="4FD538D9"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2</w:t>
            </w:r>
          </w:p>
        </w:tc>
        <w:tc>
          <w:tcPr>
            <w:tcW w:w="1422" w:type="dxa"/>
            <w:tcBorders>
              <w:left w:val="single" w:sz="4" w:space="0" w:color="auto"/>
              <w:right w:val="single" w:sz="4" w:space="0" w:color="auto"/>
            </w:tcBorders>
            <w:shd w:val="clear" w:color="auto" w:fill="FFFFFF"/>
          </w:tcPr>
          <w:p w14:paraId="41F2C38F"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15</w:t>
            </w:r>
          </w:p>
        </w:tc>
        <w:tc>
          <w:tcPr>
            <w:tcW w:w="1440" w:type="dxa"/>
            <w:tcBorders>
              <w:left w:val="single" w:sz="4" w:space="0" w:color="auto"/>
            </w:tcBorders>
            <w:shd w:val="clear" w:color="auto" w:fill="FFFFFF"/>
          </w:tcPr>
          <w:p w14:paraId="19451FEA"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30</w:t>
            </w:r>
          </w:p>
        </w:tc>
      </w:tr>
      <w:tr w:rsidR="00FD069B" w:rsidRPr="008F686C" w14:paraId="79C06C49" w14:textId="77777777" w:rsidTr="00FD069B">
        <w:tc>
          <w:tcPr>
            <w:tcW w:w="5157" w:type="dxa"/>
            <w:gridSpan w:val="2"/>
            <w:tcBorders>
              <w:right w:val="single" w:sz="4" w:space="0" w:color="auto"/>
            </w:tcBorders>
            <w:shd w:val="clear" w:color="auto" w:fill="FFFFFF"/>
          </w:tcPr>
          <w:p w14:paraId="15AB0FD7" w14:textId="3C0C02E5" w:rsidR="00FD069B" w:rsidRPr="008F686C" w:rsidRDefault="00FD069B" w:rsidP="00FD069B">
            <w:pPr>
              <w:rPr>
                <w:rFonts w:ascii="Calibri" w:hAnsi="Calibri" w:cs="Calibri"/>
                <w:sz w:val="22"/>
                <w:szCs w:val="22"/>
              </w:rPr>
            </w:pPr>
            <w:r w:rsidRPr="00B31AEA">
              <w:rPr>
                <w:rFonts w:ascii="Calibri" w:hAnsi="Calibri" w:cs="Calibri"/>
                <w:sz w:val="22"/>
                <w:lang w:val="sq-AL"/>
              </w:rPr>
              <w:t>Kontaktet me mësimdhënësin/ konsultimet</w:t>
            </w:r>
          </w:p>
        </w:tc>
        <w:tc>
          <w:tcPr>
            <w:tcW w:w="1341" w:type="dxa"/>
            <w:tcBorders>
              <w:left w:val="single" w:sz="4" w:space="0" w:color="auto"/>
              <w:right w:val="single" w:sz="4" w:space="0" w:color="auto"/>
            </w:tcBorders>
            <w:shd w:val="clear" w:color="auto" w:fill="FFFFFF"/>
          </w:tcPr>
          <w:p w14:paraId="5E8B5896"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1</w:t>
            </w:r>
          </w:p>
        </w:tc>
        <w:tc>
          <w:tcPr>
            <w:tcW w:w="1422" w:type="dxa"/>
            <w:tcBorders>
              <w:left w:val="single" w:sz="4" w:space="0" w:color="auto"/>
              <w:right w:val="single" w:sz="4" w:space="0" w:color="auto"/>
            </w:tcBorders>
            <w:shd w:val="clear" w:color="auto" w:fill="FFFFFF"/>
          </w:tcPr>
          <w:p w14:paraId="22D25626"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5</w:t>
            </w:r>
          </w:p>
        </w:tc>
        <w:tc>
          <w:tcPr>
            <w:tcW w:w="1440" w:type="dxa"/>
            <w:tcBorders>
              <w:left w:val="single" w:sz="4" w:space="0" w:color="auto"/>
            </w:tcBorders>
            <w:shd w:val="clear" w:color="auto" w:fill="FFFFFF"/>
          </w:tcPr>
          <w:p w14:paraId="7A3FB99B"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15</w:t>
            </w:r>
          </w:p>
        </w:tc>
      </w:tr>
      <w:tr w:rsidR="00FD069B" w:rsidRPr="008F686C" w14:paraId="4E907882" w14:textId="77777777" w:rsidTr="00FD069B">
        <w:tc>
          <w:tcPr>
            <w:tcW w:w="5157" w:type="dxa"/>
            <w:gridSpan w:val="2"/>
            <w:tcBorders>
              <w:right w:val="single" w:sz="4" w:space="0" w:color="auto"/>
            </w:tcBorders>
            <w:shd w:val="clear" w:color="auto" w:fill="FFFFFF"/>
          </w:tcPr>
          <w:p w14:paraId="66072BD2" w14:textId="7D6E8A95" w:rsidR="00FD069B" w:rsidRPr="008F686C" w:rsidRDefault="00FD069B" w:rsidP="00FD069B">
            <w:pPr>
              <w:rPr>
                <w:rFonts w:ascii="Calibri" w:hAnsi="Calibri" w:cs="Calibri"/>
                <w:sz w:val="22"/>
                <w:szCs w:val="22"/>
              </w:rPr>
            </w:pPr>
            <w:r w:rsidRPr="00B31AEA">
              <w:rPr>
                <w:rFonts w:ascii="Calibri" w:hAnsi="Calibri" w:cs="Calibri"/>
                <w:sz w:val="22"/>
                <w:lang w:val="sq-AL"/>
              </w:rPr>
              <w:t>Ushtrime  në teren</w:t>
            </w:r>
          </w:p>
        </w:tc>
        <w:tc>
          <w:tcPr>
            <w:tcW w:w="1341" w:type="dxa"/>
            <w:tcBorders>
              <w:left w:val="single" w:sz="4" w:space="0" w:color="auto"/>
              <w:right w:val="single" w:sz="4" w:space="0" w:color="auto"/>
            </w:tcBorders>
            <w:shd w:val="clear" w:color="auto" w:fill="FFFFFF"/>
          </w:tcPr>
          <w:p w14:paraId="3C290882"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w:t>
            </w:r>
          </w:p>
        </w:tc>
        <w:tc>
          <w:tcPr>
            <w:tcW w:w="1422" w:type="dxa"/>
            <w:tcBorders>
              <w:left w:val="single" w:sz="4" w:space="0" w:color="auto"/>
              <w:right w:val="single" w:sz="4" w:space="0" w:color="auto"/>
            </w:tcBorders>
            <w:shd w:val="clear" w:color="auto" w:fill="FFFFFF"/>
          </w:tcPr>
          <w:p w14:paraId="0D382850"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w:t>
            </w:r>
          </w:p>
        </w:tc>
        <w:tc>
          <w:tcPr>
            <w:tcW w:w="1440" w:type="dxa"/>
            <w:tcBorders>
              <w:left w:val="single" w:sz="4" w:space="0" w:color="auto"/>
            </w:tcBorders>
            <w:shd w:val="clear" w:color="auto" w:fill="FFFFFF"/>
          </w:tcPr>
          <w:p w14:paraId="3E6F4AAC"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w:t>
            </w:r>
          </w:p>
        </w:tc>
      </w:tr>
      <w:tr w:rsidR="00FD069B" w:rsidRPr="008F686C" w14:paraId="53EF531A" w14:textId="77777777" w:rsidTr="00FD069B">
        <w:tc>
          <w:tcPr>
            <w:tcW w:w="5157" w:type="dxa"/>
            <w:gridSpan w:val="2"/>
            <w:tcBorders>
              <w:right w:val="single" w:sz="4" w:space="0" w:color="auto"/>
            </w:tcBorders>
            <w:shd w:val="clear" w:color="auto" w:fill="FFFFFF"/>
          </w:tcPr>
          <w:p w14:paraId="176BECC5" w14:textId="42419624" w:rsidR="00FD069B" w:rsidRPr="008F686C" w:rsidRDefault="00FD069B" w:rsidP="00FD069B">
            <w:pPr>
              <w:rPr>
                <w:rFonts w:ascii="Calibri" w:hAnsi="Calibri" w:cs="Calibri"/>
                <w:sz w:val="22"/>
                <w:szCs w:val="22"/>
              </w:rPr>
            </w:pPr>
            <w:r w:rsidRPr="00B31AEA">
              <w:rPr>
                <w:rFonts w:ascii="Calibri" w:hAnsi="Calibri" w:cs="Calibri"/>
                <w:sz w:val="22"/>
                <w:lang w:val="sq-AL"/>
              </w:rPr>
              <w:t>Kollokviume</w:t>
            </w:r>
          </w:p>
        </w:tc>
        <w:tc>
          <w:tcPr>
            <w:tcW w:w="1341" w:type="dxa"/>
            <w:tcBorders>
              <w:left w:val="single" w:sz="4" w:space="0" w:color="auto"/>
              <w:right w:val="single" w:sz="4" w:space="0" w:color="auto"/>
            </w:tcBorders>
            <w:shd w:val="clear" w:color="auto" w:fill="FFFFFF"/>
          </w:tcPr>
          <w:p w14:paraId="2266F75E"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10</w:t>
            </w:r>
          </w:p>
        </w:tc>
        <w:tc>
          <w:tcPr>
            <w:tcW w:w="1422" w:type="dxa"/>
            <w:tcBorders>
              <w:left w:val="single" w:sz="4" w:space="0" w:color="auto"/>
              <w:right w:val="single" w:sz="4" w:space="0" w:color="auto"/>
            </w:tcBorders>
            <w:shd w:val="clear" w:color="auto" w:fill="FFFFFF"/>
          </w:tcPr>
          <w:p w14:paraId="632C94A8"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1</w:t>
            </w:r>
          </w:p>
        </w:tc>
        <w:tc>
          <w:tcPr>
            <w:tcW w:w="1440" w:type="dxa"/>
            <w:tcBorders>
              <w:left w:val="single" w:sz="4" w:space="0" w:color="auto"/>
            </w:tcBorders>
            <w:shd w:val="clear" w:color="auto" w:fill="FFFFFF"/>
          </w:tcPr>
          <w:p w14:paraId="404FE41F"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10</w:t>
            </w:r>
          </w:p>
        </w:tc>
      </w:tr>
      <w:tr w:rsidR="00FD069B" w:rsidRPr="008F686C" w14:paraId="689EFC13" w14:textId="77777777" w:rsidTr="00FD069B">
        <w:tc>
          <w:tcPr>
            <w:tcW w:w="5157" w:type="dxa"/>
            <w:gridSpan w:val="2"/>
            <w:tcBorders>
              <w:right w:val="single" w:sz="4" w:space="0" w:color="auto"/>
            </w:tcBorders>
            <w:shd w:val="clear" w:color="auto" w:fill="FFFFFF"/>
          </w:tcPr>
          <w:p w14:paraId="1F53DE1F" w14:textId="025DE83E" w:rsidR="00FD069B" w:rsidRPr="008F686C" w:rsidRDefault="00FD069B" w:rsidP="00FD069B">
            <w:pPr>
              <w:rPr>
                <w:rFonts w:ascii="Calibri" w:hAnsi="Calibri" w:cs="Calibri"/>
                <w:sz w:val="22"/>
                <w:szCs w:val="22"/>
              </w:rPr>
            </w:pPr>
            <w:r w:rsidRPr="00B31AEA">
              <w:rPr>
                <w:rFonts w:ascii="Calibri" w:hAnsi="Calibri" w:cs="Calibri"/>
                <w:sz w:val="22"/>
                <w:lang w:val="sq-AL"/>
              </w:rPr>
              <w:t>Koha e studimit vetanak të studentit</w:t>
            </w:r>
          </w:p>
        </w:tc>
        <w:tc>
          <w:tcPr>
            <w:tcW w:w="1341" w:type="dxa"/>
            <w:tcBorders>
              <w:left w:val="single" w:sz="4" w:space="0" w:color="auto"/>
              <w:right w:val="single" w:sz="4" w:space="0" w:color="auto"/>
            </w:tcBorders>
            <w:shd w:val="clear" w:color="auto" w:fill="FFFFFF"/>
          </w:tcPr>
          <w:p w14:paraId="6F7CFE49"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2</w:t>
            </w:r>
          </w:p>
        </w:tc>
        <w:tc>
          <w:tcPr>
            <w:tcW w:w="1422" w:type="dxa"/>
            <w:tcBorders>
              <w:left w:val="single" w:sz="4" w:space="0" w:color="auto"/>
              <w:right w:val="single" w:sz="4" w:space="0" w:color="auto"/>
            </w:tcBorders>
            <w:shd w:val="clear" w:color="auto" w:fill="FFFFFF"/>
          </w:tcPr>
          <w:p w14:paraId="29342B1C"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10</w:t>
            </w:r>
          </w:p>
        </w:tc>
        <w:tc>
          <w:tcPr>
            <w:tcW w:w="1440" w:type="dxa"/>
            <w:tcBorders>
              <w:left w:val="single" w:sz="4" w:space="0" w:color="auto"/>
            </w:tcBorders>
            <w:shd w:val="clear" w:color="auto" w:fill="FFFFFF"/>
          </w:tcPr>
          <w:p w14:paraId="51669CEC"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20</w:t>
            </w:r>
          </w:p>
        </w:tc>
      </w:tr>
      <w:tr w:rsidR="00FD069B" w:rsidRPr="008F686C" w14:paraId="631E0E80" w14:textId="77777777" w:rsidTr="00FD069B">
        <w:tc>
          <w:tcPr>
            <w:tcW w:w="5157" w:type="dxa"/>
            <w:gridSpan w:val="2"/>
            <w:tcBorders>
              <w:right w:val="single" w:sz="4" w:space="0" w:color="auto"/>
            </w:tcBorders>
            <w:shd w:val="clear" w:color="auto" w:fill="FFFFFF"/>
          </w:tcPr>
          <w:p w14:paraId="363945C9" w14:textId="7FC98843" w:rsidR="00FD069B" w:rsidRPr="008F686C" w:rsidRDefault="00FD069B" w:rsidP="00FD069B">
            <w:pPr>
              <w:rPr>
                <w:rFonts w:ascii="Calibri" w:hAnsi="Calibri" w:cs="Calibri"/>
                <w:sz w:val="22"/>
                <w:szCs w:val="22"/>
              </w:rPr>
            </w:pPr>
            <w:r w:rsidRPr="00B31AEA">
              <w:rPr>
                <w:rFonts w:ascii="Calibri" w:hAnsi="Calibri" w:cs="Calibri"/>
                <w:sz w:val="22"/>
                <w:lang w:val="sq-AL"/>
              </w:rPr>
              <w:t>Përgaditja përfundimtare për provim</w:t>
            </w:r>
          </w:p>
        </w:tc>
        <w:tc>
          <w:tcPr>
            <w:tcW w:w="1341" w:type="dxa"/>
            <w:tcBorders>
              <w:left w:val="single" w:sz="4" w:space="0" w:color="auto"/>
              <w:right w:val="single" w:sz="4" w:space="0" w:color="auto"/>
            </w:tcBorders>
            <w:shd w:val="clear" w:color="auto" w:fill="FFFFFF"/>
          </w:tcPr>
          <w:p w14:paraId="4E37048A"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2</w:t>
            </w:r>
          </w:p>
        </w:tc>
        <w:tc>
          <w:tcPr>
            <w:tcW w:w="1422" w:type="dxa"/>
            <w:tcBorders>
              <w:left w:val="single" w:sz="4" w:space="0" w:color="auto"/>
              <w:right w:val="single" w:sz="4" w:space="0" w:color="auto"/>
            </w:tcBorders>
            <w:shd w:val="clear" w:color="auto" w:fill="FFFFFF"/>
          </w:tcPr>
          <w:p w14:paraId="2FB5F7C7"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15</w:t>
            </w:r>
          </w:p>
        </w:tc>
        <w:tc>
          <w:tcPr>
            <w:tcW w:w="1440" w:type="dxa"/>
            <w:tcBorders>
              <w:left w:val="single" w:sz="4" w:space="0" w:color="auto"/>
            </w:tcBorders>
            <w:shd w:val="clear" w:color="auto" w:fill="FFFFFF"/>
          </w:tcPr>
          <w:p w14:paraId="72EF585E"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30</w:t>
            </w:r>
          </w:p>
        </w:tc>
      </w:tr>
      <w:tr w:rsidR="00FD069B" w:rsidRPr="008F686C" w14:paraId="6552B381" w14:textId="77777777" w:rsidTr="00FD069B">
        <w:tc>
          <w:tcPr>
            <w:tcW w:w="5157" w:type="dxa"/>
            <w:gridSpan w:val="2"/>
            <w:tcBorders>
              <w:right w:val="single" w:sz="4" w:space="0" w:color="auto"/>
            </w:tcBorders>
            <w:shd w:val="clear" w:color="auto" w:fill="FFFFFF"/>
          </w:tcPr>
          <w:p w14:paraId="131F2430" w14:textId="7574C6AB" w:rsidR="00FD069B" w:rsidRPr="008F686C" w:rsidRDefault="00FD069B" w:rsidP="00FD069B">
            <w:pPr>
              <w:rPr>
                <w:rFonts w:ascii="Calibri" w:hAnsi="Calibri" w:cs="Calibri"/>
                <w:sz w:val="22"/>
                <w:szCs w:val="22"/>
              </w:rPr>
            </w:pPr>
            <w:r w:rsidRPr="00B31AEA">
              <w:rPr>
                <w:rFonts w:ascii="Calibri" w:hAnsi="Calibri" w:cs="Calibri"/>
                <w:sz w:val="22"/>
                <w:lang w:val="sq-AL"/>
              </w:rPr>
              <w:t>Koha e kaluar në vlerësim (teste, kuiz, provim final)</w:t>
            </w:r>
          </w:p>
        </w:tc>
        <w:tc>
          <w:tcPr>
            <w:tcW w:w="1341" w:type="dxa"/>
            <w:tcBorders>
              <w:left w:val="single" w:sz="4" w:space="0" w:color="auto"/>
              <w:right w:val="single" w:sz="4" w:space="0" w:color="auto"/>
            </w:tcBorders>
            <w:shd w:val="clear" w:color="auto" w:fill="FFFFFF"/>
          </w:tcPr>
          <w:p w14:paraId="2CBBF731"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10</w:t>
            </w:r>
          </w:p>
        </w:tc>
        <w:tc>
          <w:tcPr>
            <w:tcW w:w="1422" w:type="dxa"/>
            <w:tcBorders>
              <w:left w:val="single" w:sz="4" w:space="0" w:color="auto"/>
              <w:right w:val="single" w:sz="4" w:space="0" w:color="auto"/>
            </w:tcBorders>
            <w:shd w:val="clear" w:color="auto" w:fill="FFFFFF"/>
          </w:tcPr>
          <w:p w14:paraId="4206DDA8"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1</w:t>
            </w:r>
          </w:p>
        </w:tc>
        <w:tc>
          <w:tcPr>
            <w:tcW w:w="1440" w:type="dxa"/>
            <w:tcBorders>
              <w:left w:val="single" w:sz="4" w:space="0" w:color="auto"/>
            </w:tcBorders>
            <w:shd w:val="clear" w:color="auto" w:fill="FFFFFF"/>
          </w:tcPr>
          <w:p w14:paraId="1C723B1E"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10</w:t>
            </w:r>
          </w:p>
        </w:tc>
      </w:tr>
      <w:tr w:rsidR="00441AC0" w:rsidRPr="008F686C" w14:paraId="59491A50" w14:textId="77777777" w:rsidTr="00FD069B">
        <w:tc>
          <w:tcPr>
            <w:tcW w:w="5157" w:type="dxa"/>
            <w:gridSpan w:val="2"/>
            <w:tcBorders>
              <w:right w:val="single" w:sz="4" w:space="0" w:color="auto"/>
            </w:tcBorders>
            <w:shd w:val="clear" w:color="auto" w:fill="B8CCE4"/>
          </w:tcPr>
          <w:p w14:paraId="30BD5240" w14:textId="77777777" w:rsidR="00441AC0" w:rsidRPr="008F686C" w:rsidRDefault="00441AC0" w:rsidP="00441AC0">
            <w:pPr>
              <w:rPr>
                <w:rFonts w:ascii="Calibri" w:hAnsi="Calibri" w:cs="Calibri"/>
                <w:b/>
                <w:sz w:val="22"/>
                <w:szCs w:val="22"/>
              </w:rPr>
            </w:pPr>
            <w:r w:rsidRPr="008F686C">
              <w:rPr>
                <w:rFonts w:ascii="Calibri" w:hAnsi="Calibri" w:cs="Calibri"/>
                <w:b/>
                <w:sz w:val="22"/>
                <w:szCs w:val="22"/>
              </w:rPr>
              <w:t>Total</w:t>
            </w:r>
          </w:p>
        </w:tc>
        <w:tc>
          <w:tcPr>
            <w:tcW w:w="1341" w:type="dxa"/>
            <w:tcBorders>
              <w:left w:val="single" w:sz="4" w:space="0" w:color="auto"/>
              <w:right w:val="single" w:sz="4" w:space="0" w:color="auto"/>
            </w:tcBorders>
            <w:shd w:val="clear" w:color="auto" w:fill="B8CCE4"/>
          </w:tcPr>
          <w:p w14:paraId="6A093AC9" w14:textId="77777777" w:rsidR="00441AC0" w:rsidRPr="008F686C" w:rsidRDefault="00441AC0" w:rsidP="00441AC0">
            <w:pPr>
              <w:jc w:val="center"/>
              <w:rPr>
                <w:rFonts w:ascii="Calibri" w:hAnsi="Calibri" w:cs="Calibri"/>
                <w:b/>
                <w:sz w:val="22"/>
                <w:szCs w:val="22"/>
              </w:rPr>
            </w:pPr>
          </w:p>
        </w:tc>
        <w:tc>
          <w:tcPr>
            <w:tcW w:w="1422" w:type="dxa"/>
            <w:tcBorders>
              <w:left w:val="single" w:sz="4" w:space="0" w:color="auto"/>
              <w:right w:val="single" w:sz="4" w:space="0" w:color="auto"/>
            </w:tcBorders>
            <w:shd w:val="clear" w:color="auto" w:fill="B8CCE4"/>
          </w:tcPr>
          <w:p w14:paraId="7F21338B" w14:textId="77777777" w:rsidR="00441AC0" w:rsidRPr="008F686C" w:rsidRDefault="00441AC0" w:rsidP="00441AC0">
            <w:pPr>
              <w:jc w:val="center"/>
              <w:rPr>
                <w:rFonts w:ascii="Calibri" w:hAnsi="Calibri" w:cs="Calibri"/>
                <w:b/>
                <w:sz w:val="22"/>
                <w:szCs w:val="22"/>
              </w:rPr>
            </w:pPr>
          </w:p>
        </w:tc>
        <w:tc>
          <w:tcPr>
            <w:tcW w:w="1440" w:type="dxa"/>
            <w:tcBorders>
              <w:left w:val="single" w:sz="4" w:space="0" w:color="auto"/>
            </w:tcBorders>
            <w:shd w:val="clear" w:color="auto" w:fill="B8CCE4"/>
          </w:tcPr>
          <w:p w14:paraId="37C3455F" w14:textId="58D2521E" w:rsidR="00441AC0" w:rsidRPr="008F686C" w:rsidRDefault="00441AC0" w:rsidP="00486AC1">
            <w:pPr>
              <w:jc w:val="center"/>
              <w:rPr>
                <w:rFonts w:ascii="Calibri" w:hAnsi="Calibri" w:cs="Calibri"/>
                <w:b/>
                <w:sz w:val="22"/>
                <w:szCs w:val="22"/>
              </w:rPr>
            </w:pPr>
            <w:r w:rsidRPr="008F686C">
              <w:rPr>
                <w:rFonts w:ascii="Calibri" w:hAnsi="Calibri" w:cs="Calibri"/>
                <w:b/>
                <w:sz w:val="22"/>
                <w:szCs w:val="22"/>
              </w:rPr>
              <w:t>1</w:t>
            </w:r>
            <w:r w:rsidR="00486AC1">
              <w:rPr>
                <w:rFonts w:ascii="Calibri" w:hAnsi="Calibri" w:cs="Calibri"/>
                <w:b/>
                <w:sz w:val="22"/>
                <w:szCs w:val="22"/>
              </w:rPr>
              <w:t>6</w:t>
            </w:r>
            <w:r w:rsidR="00FA3FEB">
              <w:rPr>
                <w:rFonts w:ascii="Calibri" w:hAnsi="Calibri" w:cs="Calibri"/>
                <w:b/>
                <w:sz w:val="22"/>
                <w:szCs w:val="22"/>
              </w:rPr>
              <w:t>0</w:t>
            </w:r>
          </w:p>
        </w:tc>
      </w:tr>
      <w:tr w:rsidR="00441AC0" w:rsidRPr="008F686C" w14:paraId="7AD042F7" w14:textId="77777777" w:rsidTr="002F114F">
        <w:tc>
          <w:tcPr>
            <w:tcW w:w="2610" w:type="dxa"/>
          </w:tcPr>
          <w:p w14:paraId="5EC18BE6" w14:textId="77777777" w:rsidR="005271C8" w:rsidRDefault="005271C8" w:rsidP="005271C8">
            <w:pPr>
              <w:pStyle w:val="NoSpacing"/>
              <w:rPr>
                <w:rFonts w:ascii="Calibri" w:hAnsi="Calibri" w:cs="Calibri"/>
                <w:b/>
                <w:sz w:val="22"/>
                <w:szCs w:val="22"/>
              </w:rPr>
            </w:pPr>
          </w:p>
          <w:p w14:paraId="1C9BEB91" w14:textId="0AFB1E2E" w:rsidR="00441AC0" w:rsidRPr="008F686C" w:rsidRDefault="00FD069B" w:rsidP="005271C8">
            <w:pPr>
              <w:pStyle w:val="NoSpacing"/>
              <w:rPr>
                <w:rFonts w:ascii="Calibri" w:hAnsi="Calibri" w:cs="Calibri"/>
                <w:b/>
                <w:sz w:val="22"/>
                <w:szCs w:val="22"/>
              </w:rPr>
            </w:pPr>
            <w:r>
              <w:rPr>
                <w:rFonts w:ascii="Calibri" w:hAnsi="Calibri" w:cs="Calibri"/>
                <w:b/>
                <w:sz w:val="22"/>
                <w:szCs w:val="22"/>
              </w:rPr>
              <w:t>Metodologjia e mësimdhënies</w:t>
            </w:r>
            <w:r w:rsidR="00441AC0" w:rsidRPr="008F686C">
              <w:rPr>
                <w:rFonts w:ascii="Calibri" w:hAnsi="Calibri" w:cs="Calibri"/>
                <w:b/>
                <w:sz w:val="22"/>
                <w:szCs w:val="22"/>
              </w:rPr>
              <w:t>:</w:t>
            </w:r>
          </w:p>
        </w:tc>
        <w:tc>
          <w:tcPr>
            <w:tcW w:w="6750" w:type="dxa"/>
            <w:gridSpan w:val="4"/>
          </w:tcPr>
          <w:p w14:paraId="24A8CD14" w14:textId="20AA412F" w:rsidR="00441AC0" w:rsidRPr="008F686C" w:rsidRDefault="008E796C" w:rsidP="008E796C">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3600"/>
                <w:tab w:val="left" w:pos="4320"/>
                <w:tab w:val="left" w:pos="5040"/>
                <w:tab w:val="left" w:pos="5760"/>
                <w:tab w:val="left" w:pos="6480"/>
                <w:tab w:val="left" w:pos="7200"/>
                <w:tab w:val="left" w:pos="7920"/>
                <w:tab w:val="left" w:pos="8640"/>
                <w:tab w:val="left" w:pos="9360"/>
              </w:tabs>
              <w:ind w:left="0" w:firstLine="0"/>
              <w:jc w:val="both"/>
              <w:rPr>
                <w:rFonts w:ascii="Calibri" w:hAnsi="Calibri" w:cs="Calibri"/>
                <w:sz w:val="22"/>
                <w:szCs w:val="22"/>
              </w:rPr>
            </w:pPr>
            <w:r>
              <w:rPr>
                <w:rFonts w:ascii="Calibri" w:hAnsi="Calibri" w:cs="Calibri"/>
                <w:sz w:val="22"/>
                <w:szCs w:val="22"/>
              </w:rPr>
              <w:t>Kjo l</w:t>
            </w:r>
            <w:r w:rsidR="00862B10">
              <w:rPr>
                <w:rFonts w:ascii="Calibri" w:hAnsi="Calibri" w:cs="Calibri"/>
                <w:sz w:val="22"/>
                <w:szCs w:val="22"/>
              </w:rPr>
              <w:t>ë</w:t>
            </w:r>
            <w:r>
              <w:rPr>
                <w:rFonts w:ascii="Calibri" w:hAnsi="Calibri" w:cs="Calibri"/>
                <w:sz w:val="22"/>
                <w:szCs w:val="22"/>
              </w:rPr>
              <w:t>nd</w:t>
            </w:r>
            <w:r w:rsidR="00862B10">
              <w:rPr>
                <w:rFonts w:ascii="Calibri" w:hAnsi="Calibri" w:cs="Calibri"/>
                <w:sz w:val="22"/>
                <w:szCs w:val="22"/>
              </w:rPr>
              <w:t>ë</w:t>
            </w:r>
            <w:r>
              <w:rPr>
                <w:rFonts w:ascii="Calibri" w:hAnsi="Calibri" w:cs="Calibri"/>
                <w:sz w:val="22"/>
                <w:szCs w:val="22"/>
              </w:rPr>
              <w:t xml:space="preserve"> do t</w:t>
            </w:r>
            <w:r w:rsidR="00862B10">
              <w:rPr>
                <w:rFonts w:ascii="Calibri" w:hAnsi="Calibri" w:cs="Calibri"/>
                <w:sz w:val="22"/>
                <w:szCs w:val="22"/>
              </w:rPr>
              <w:t>ë</w:t>
            </w:r>
            <w:r>
              <w:rPr>
                <w:rFonts w:ascii="Calibri" w:hAnsi="Calibri" w:cs="Calibri"/>
                <w:sz w:val="22"/>
                <w:szCs w:val="22"/>
              </w:rPr>
              <w:t xml:space="preserve"> ofrohet p</w:t>
            </w:r>
            <w:r w:rsidR="00862B10">
              <w:rPr>
                <w:rFonts w:ascii="Calibri" w:hAnsi="Calibri" w:cs="Calibri"/>
                <w:sz w:val="22"/>
                <w:szCs w:val="22"/>
              </w:rPr>
              <w:t>ë</w:t>
            </w:r>
            <w:r>
              <w:rPr>
                <w:rFonts w:ascii="Calibri" w:hAnsi="Calibri" w:cs="Calibri"/>
                <w:sz w:val="22"/>
                <w:szCs w:val="22"/>
              </w:rPr>
              <w:t>rmes kombinimit t</w:t>
            </w:r>
            <w:r w:rsidR="00862B10">
              <w:rPr>
                <w:rFonts w:ascii="Calibri" w:hAnsi="Calibri" w:cs="Calibri"/>
                <w:sz w:val="22"/>
                <w:szCs w:val="22"/>
              </w:rPr>
              <w:t>ë</w:t>
            </w:r>
            <w:r>
              <w:rPr>
                <w:rFonts w:ascii="Calibri" w:hAnsi="Calibri" w:cs="Calibri"/>
                <w:sz w:val="22"/>
                <w:szCs w:val="22"/>
              </w:rPr>
              <w:t xml:space="preserve"> materialit t</w:t>
            </w:r>
            <w:r w:rsidR="00862B10">
              <w:rPr>
                <w:rFonts w:ascii="Calibri" w:hAnsi="Calibri" w:cs="Calibri"/>
                <w:sz w:val="22"/>
                <w:szCs w:val="22"/>
              </w:rPr>
              <w:t>ë</w:t>
            </w:r>
            <w:r>
              <w:rPr>
                <w:rFonts w:ascii="Calibri" w:hAnsi="Calibri" w:cs="Calibri"/>
                <w:sz w:val="22"/>
                <w:szCs w:val="22"/>
              </w:rPr>
              <w:t xml:space="preserve"> l</w:t>
            </w:r>
            <w:r w:rsidR="00862B10">
              <w:rPr>
                <w:rFonts w:ascii="Calibri" w:hAnsi="Calibri" w:cs="Calibri"/>
                <w:sz w:val="22"/>
                <w:szCs w:val="22"/>
              </w:rPr>
              <w:t>ë</w:t>
            </w:r>
            <w:r>
              <w:rPr>
                <w:rFonts w:ascii="Calibri" w:hAnsi="Calibri" w:cs="Calibri"/>
                <w:sz w:val="22"/>
                <w:szCs w:val="22"/>
              </w:rPr>
              <w:t>nd</w:t>
            </w:r>
            <w:r w:rsidR="00862B10">
              <w:rPr>
                <w:rFonts w:ascii="Calibri" w:hAnsi="Calibri" w:cs="Calibri"/>
                <w:sz w:val="22"/>
                <w:szCs w:val="22"/>
              </w:rPr>
              <w:t>ë</w:t>
            </w:r>
            <w:r>
              <w:rPr>
                <w:rFonts w:ascii="Calibri" w:hAnsi="Calibri" w:cs="Calibri"/>
                <w:sz w:val="22"/>
                <w:szCs w:val="22"/>
              </w:rPr>
              <w:t xml:space="preserve">s, librave, </w:t>
            </w:r>
            <w:r w:rsidR="00F13AD4">
              <w:rPr>
                <w:rFonts w:ascii="Calibri" w:hAnsi="Calibri" w:cs="Calibri"/>
                <w:sz w:val="22"/>
                <w:szCs w:val="22"/>
              </w:rPr>
              <w:t>analizave</w:t>
            </w:r>
            <w:r>
              <w:rPr>
                <w:rFonts w:ascii="Calibri" w:hAnsi="Calibri" w:cs="Calibri"/>
                <w:sz w:val="22"/>
                <w:szCs w:val="22"/>
              </w:rPr>
              <w:t xml:space="preserve"> statistikor</w:t>
            </w:r>
            <w:r w:rsidR="00F13AD4">
              <w:rPr>
                <w:rFonts w:ascii="Calibri" w:hAnsi="Calibri" w:cs="Calibri"/>
                <w:sz w:val="22"/>
                <w:szCs w:val="22"/>
              </w:rPr>
              <w:t>e n</w:t>
            </w:r>
            <w:r w:rsidR="00862B10">
              <w:rPr>
                <w:rFonts w:ascii="Calibri" w:hAnsi="Calibri" w:cs="Calibri"/>
                <w:sz w:val="22"/>
                <w:szCs w:val="22"/>
              </w:rPr>
              <w:t>ë</w:t>
            </w:r>
            <w:r w:rsidR="00F13AD4">
              <w:rPr>
                <w:rFonts w:ascii="Calibri" w:hAnsi="Calibri" w:cs="Calibri"/>
                <w:sz w:val="22"/>
                <w:szCs w:val="22"/>
              </w:rPr>
              <w:t xml:space="preserve"> Microsoft Excel</w:t>
            </w:r>
            <w:r>
              <w:rPr>
                <w:rFonts w:ascii="Calibri" w:hAnsi="Calibri" w:cs="Calibri"/>
                <w:sz w:val="22"/>
                <w:szCs w:val="22"/>
              </w:rPr>
              <w:t>, sllajdeve t</w:t>
            </w:r>
            <w:r w:rsidR="00862B10">
              <w:rPr>
                <w:rFonts w:ascii="Calibri" w:hAnsi="Calibri" w:cs="Calibri"/>
                <w:sz w:val="22"/>
                <w:szCs w:val="22"/>
              </w:rPr>
              <w:t>ë</w:t>
            </w:r>
            <w:r>
              <w:rPr>
                <w:rFonts w:ascii="Calibri" w:hAnsi="Calibri" w:cs="Calibri"/>
                <w:sz w:val="22"/>
                <w:szCs w:val="22"/>
              </w:rPr>
              <w:t xml:space="preserve"> ligjeratave, detyrave gjat</w:t>
            </w:r>
            <w:r w:rsidR="00862B10">
              <w:rPr>
                <w:rFonts w:ascii="Calibri" w:hAnsi="Calibri" w:cs="Calibri"/>
                <w:sz w:val="22"/>
                <w:szCs w:val="22"/>
              </w:rPr>
              <w:t>ë</w:t>
            </w:r>
            <w:r>
              <w:rPr>
                <w:rFonts w:ascii="Calibri" w:hAnsi="Calibri" w:cs="Calibri"/>
                <w:sz w:val="22"/>
                <w:szCs w:val="22"/>
              </w:rPr>
              <w:t xml:space="preserve"> ligjerat</w:t>
            </w:r>
            <w:r w:rsidR="00862B10">
              <w:rPr>
                <w:rFonts w:ascii="Calibri" w:hAnsi="Calibri" w:cs="Calibri"/>
                <w:sz w:val="22"/>
                <w:szCs w:val="22"/>
              </w:rPr>
              <w:t>ë</w:t>
            </w:r>
            <w:r>
              <w:rPr>
                <w:rFonts w:ascii="Calibri" w:hAnsi="Calibri" w:cs="Calibri"/>
                <w:sz w:val="22"/>
                <w:szCs w:val="22"/>
              </w:rPr>
              <w:t>s dhe gjetjes s</w:t>
            </w:r>
            <w:r w:rsidR="00862B10">
              <w:rPr>
                <w:rFonts w:ascii="Calibri" w:hAnsi="Calibri" w:cs="Calibri"/>
                <w:sz w:val="22"/>
                <w:szCs w:val="22"/>
              </w:rPr>
              <w:t>ë</w:t>
            </w:r>
            <w:r>
              <w:rPr>
                <w:rFonts w:ascii="Calibri" w:hAnsi="Calibri" w:cs="Calibri"/>
                <w:sz w:val="22"/>
                <w:szCs w:val="22"/>
              </w:rPr>
              <w:t xml:space="preserve"> zgjidhjeve</w:t>
            </w:r>
            <w:r w:rsidR="00FA3FEB">
              <w:rPr>
                <w:rFonts w:ascii="Calibri" w:hAnsi="Calibri" w:cs="Calibri"/>
                <w:sz w:val="22"/>
                <w:szCs w:val="22"/>
              </w:rPr>
              <w:t>.</w:t>
            </w:r>
          </w:p>
        </w:tc>
      </w:tr>
      <w:tr w:rsidR="00441AC0" w:rsidRPr="008F686C" w14:paraId="076ADC66" w14:textId="77777777" w:rsidTr="002F114F">
        <w:tc>
          <w:tcPr>
            <w:tcW w:w="2610" w:type="dxa"/>
          </w:tcPr>
          <w:p w14:paraId="22A6019B" w14:textId="77777777" w:rsidR="00441AC0" w:rsidRPr="008F686C" w:rsidRDefault="00441AC0" w:rsidP="00441AC0">
            <w:pPr>
              <w:pStyle w:val="NoSpacing"/>
              <w:jc w:val="center"/>
              <w:rPr>
                <w:rFonts w:ascii="Calibri" w:hAnsi="Calibri" w:cs="Calibri"/>
                <w:b/>
                <w:sz w:val="22"/>
                <w:szCs w:val="22"/>
              </w:rPr>
            </w:pPr>
          </w:p>
          <w:p w14:paraId="55986528" w14:textId="77777777" w:rsidR="00441AC0" w:rsidRPr="008F686C" w:rsidRDefault="00441AC0" w:rsidP="00441AC0">
            <w:pPr>
              <w:pStyle w:val="NoSpacing"/>
              <w:jc w:val="center"/>
              <w:rPr>
                <w:rFonts w:ascii="Calibri" w:hAnsi="Calibri" w:cs="Calibri"/>
                <w:b/>
                <w:sz w:val="22"/>
                <w:szCs w:val="22"/>
              </w:rPr>
            </w:pPr>
          </w:p>
          <w:p w14:paraId="526DA52B" w14:textId="523D85E9" w:rsidR="00441AC0" w:rsidRPr="008F686C" w:rsidRDefault="00441AC0" w:rsidP="00FA3FEB">
            <w:pPr>
              <w:pStyle w:val="NoSpacing"/>
              <w:rPr>
                <w:rFonts w:ascii="Calibri" w:hAnsi="Calibri" w:cs="Calibri"/>
                <w:b/>
                <w:sz w:val="22"/>
                <w:szCs w:val="22"/>
              </w:rPr>
            </w:pPr>
            <w:r w:rsidRPr="008F686C">
              <w:rPr>
                <w:rFonts w:ascii="Calibri" w:hAnsi="Calibri" w:cs="Calibri"/>
                <w:b/>
                <w:sz w:val="22"/>
                <w:szCs w:val="22"/>
              </w:rPr>
              <w:t>Met</w:t>
            </w:r>
            <w:r w:rsidR="00FD069B">
              <w:rPr>
                <w:rFonts w:ascii="Calibri" w:hAnsi="Calibri" w:cs="Calibri"/>
                <w:b/>
                <w:sz w:val="22"/>
                <w:szCs w:val="22"/>
              </w:rPr>
              <w:t>oda e vlerësimit:</w:t>
            </w:r>
          </w:p>
        </w:tc>
        <w:tc>
          <w:tcPr>
            <w:tcW w:w="6750" w:type="dxa"/>
            <w:gridSpan w:val="4"/>
          </w:tcPr>
          <w:p w14:paraId="53664334" w14:textId="0E2688C1" w:rsidR="00441AC0" w:rsidRDefault="00FA3FEB" w:rsidP="00441AC0">
            <w:pPr>
              <w:pStyle w:val="NoSpacing"/>
              <w:rPr>
                <w:rFonts w:ascii="Calibri" w:hAnsi="Calibri" w:cs="Calibri"/>
                <w:iCs/>
                <w:sz w:val="22"/>
                <w:szCs w:val="22"/>
              </w:rPr>
            </w:pPr>
            <w:r w:rsidRPr="00FA3FEB">
              <w:rPr>
                <w:rFonts w:ascii="Calibri" w:hAnsi="Calibri" w:cs="Calibri"/>
                <w:iCs/>
                <w:sz w:val="22"/>
                <w:szCs w:val="22"/>
              </w:rPr>
              <w:t>•</w:t>
            </w:r>
            <w:r>
              <w:rPr>
                <w:rFonts w:ascii="Calibri" w:hAnsi="Calibri" w:cs="Calibri"/>
                <w:iCs/>
                <w:sz w:val="22"/>
                <w:szCs w:val="22"/>
              </w:rPr>
              <w:t xml:space="preserve"> P</w:t>
            </w:r>
            <w:r w:rsidR="004866E8">
              <w:rPr>
                <w:rFonts w:ascii="Calibri" w:hAnsi="Calibri" w:cs="Calibri"/>
                <w:iCs/>
                <w:sz w:val="22"/>
                <w:szCs w:val="22"/>
              </w:rPr>
              <w:t>jes</w:t>
            </w:r>
            <w:r w:rsidR="00862B10">
              <w:rPr>
                <w:rFonts w:ascii="Calibri" w:hAnsi="Calibri" w:cs="Calibri"/>
                <w:iCs/>
                <w:sz w:val="22"/>
                <w:szCs w:val="22"/>
              </w:rPr>
              <w:t>ë</w:t>
            </w:r>
            <w:r w:rsidR="004866E8">
              <w:rPr>
                <w:rFonts w:ascii="Calibri" w:hAnsi="Calibri" w:cs="Calibri"/>
                <w:iCs/>
                <w:sz w:val="22"/>
                <w:szCs w:val="22"/>
              </w:rPr>
              <w:t>marrja</w:t>
            </w:r>
            <w:r>
              <w:rPr>
                <w:rFonts w:ascii="Calibri" w:hAnsi="Calibri" w:cs="Calibri"/>
                <w:iCs/>
                <w:sz w:val="22"/>
                <w:szCs w:val="22"/>
              </w:rPr>
              <w:t xml:space="preserve"> 10%</w:t>
            </w:r>
            <w:r w:rsidR="003D1381">
              <w:rPr>
                <w:rFonts w:ascii="Calibri" w:hAnsi="Calibri" w:cs="Calibri"/>
                <w:iCs/>
                <w:sz w:val="22"/>
                <w:szCs w:val="22"/>
              </w:rPr>
              <w:t xml:space="preserve"> </w:t>
            </w:r>
            <w:r w:rsidR="004866E8">
              <w:rPr>
                <w:rFonts w:ascii="Calibri" w:hAnsi="Calibri" w:cs="Calibri"/>
                <w:iCs/>
                <w:sz w:val="22"/>
                <w:szCs w:val="22"/>
              </w:rPr>
              <w:t>e notës finale</w:t>
            </w:r>
            <w:r w:rsidR="003D1381" w:rsidRPr="00FA3FEB">
              <w:rPr>
                <w:rFonts w:ascii="Calibri" w:hAnsi="Calibri" w:cs="Calibri"/>
                <w:iCs/>
                <w:sz w:val="22"/>
                <w:szCs w:val="22"/>
              </w:rPr>
              <w:t>.</w:t>
            </w:r>
          </w:p>
          <w:p w14:paraId="152D00E7" w14:textId="3CED9C80" w:rsidR="00FA3FEB" w:rsidRPr="00FA3FEB" w:rsidRDefault="00FA3FEB" w:rsidP="00441AC0">
            <w:pPr>
              <w:pStyle w:val="NoSpacing"/>
              <w:rPr>
                <w:rFonts w:ascii="Calibri" w:hAnsi="Calibri" w:cs="Calibri"/>
                <w:iCs/>
                <w:sz w:val="22"/>
                <w:szCs w:val="22"/>
              </w:rPr>
            </w:pPr>
            <w:r w:rsidRPr="00FA3FEB">
              <w:rPr>
                <w:rFonts w:ascii="Calibri" w:hAnsi="Calibri" w:cs="Calibri"/>
                <w:iCs/>
                <w:sz w:val="22"/>
                <w:szCs w:val="22"/>
              </w:rPr>
              <w:t>•</w:t>
            </w:r>
            <w:r w:rsidR="004866E8">
              <w:rPr>
                <w:rFonts w:ascii="Calibri" w:hAnsi="Calibri" w:cs="Calibri"/>
                <w:iCs/>
                <w:sz w:val="22"/>
                <w:szCs w:val="22"/>
              </w:rPr>
              <w:t xml:space="preserve"> Aktiviteti në ligjeratë</w:t>
            </w:r>
            <w:r>
              <w:rPr>
                <w:rFonts w:ascii="Calibri" w:hAnsi="Calibri" w:cs="Calibri"/>
                <w:iCs/>
                <w:sz w:val="22"/>
                <w:szCs w:val="22"/>
              </w:rPr>
              <w:t xml:space="preserve"> </w:t>
            </w:r>
            <w:r w:rsidR="003D1381">
              <w:rPr>
                <w:rFonts w:ascii="Calibri" w:hAnsi="Calibri" w:cs="Calibri"/>
                <w:iCs/>
                <w:sz w:val="22"/>
                <w:szCs w:val="22"/>
              </w:rPr>
              <w:t>15</w:t>
            </w:r>
            <w:r>
              <w:rPr>
                <w:rFonts w:ascii="Calibri" w:hAnsi="Calibri" w:cs="Calibri"/>
                <w:iCs/>
                <w:sz w:val="22"/>
                <w:szCs w:val="22"/>
              </w:rPr>
              <w:t>%</w:t>
            </w:r>
            <w:r w:rsidR="003D1381">
              <w:rPr>
                <w:rFonts w:ascii="Calibri" w:hAnsi="Calibri" w:cs="Calibri"/>
                <w:iCs/>
                <w:sz w:val="22"/>
                <w:szCs w:val="22"/>
              </w:rPr>
              <w:t xml:space="preserve"> </w:t>
            </w:r>
            <w:r w:rsidR="004866E8">
              <w:rPr>
                <w:rFonts w:ascii="Calibri" w:hAnsi="Calibri" w:cs="Calibri"/>
                <w:iCs/>
                <w:sz w:val="22"/>
                <w:szCs w:val="22"/>
              </w:rPr>
              <w:t>e notës finale</w:t>
            </w:r>
            <w:r w:rsidR="004866E8" w:rsidRPr="00FA3FEB">
              <w:rPr>
                <w:rFonts w:ascii="Calibri" w:hAnsi="Calibri" w:cs="Calibri"/>
                <w:iCs/>
                <w:sz w:val="22"/>
                <w:szCs w:val="22"/>
              </w:rPr>
              <w:t>.</w:t>
            </w:r>
          </w:p>
          <w:p w14:paraId="7A885DAE" w14:textId="6E96EE5D" w:rsidR="00FA3FEB" w:rsidRPr="00FA3FEB" w:rsidRDefault="00FA3FEB" w:rsidP="00FA3FEB">
            <w:pPr>
              <w:pStyle w:val="NoSpacing"/>
              <w:rPr>
                <w:rFonts w:ascii="Calibri" w:hAnsi="Calibri" w:cs="Calibri"/>
                <w:iCs/>
                <w:sz w:val="22"/>
                <w:szCs w:val="22"/>
              </w:rPr>
            </w:pPr>
            <w:r w:rsidRPr="00FA3FEB">
              <w:rPr>
                <w:rFonts w:ascii="Calibri" w:hAnsi="Calibri" w:cs="Calibri"/>
                <w:iCs/>
                <w:sz w:val="22"/>
                <w:szCs w:val="22"/>
              </w:rPr>
              <w:t xml:space="preserve">• </w:t>
            </w:r>
            <w:r w:rsidR="004866E8">
              <w:rPr>
                <w:rFonts w:ascii="Calibri" w:hAnsi="Calibri" w:cs="Calibri"/>
                <w:iCs/>
                <w:sz w:val="22"/>
                <w:szCs w:val="22"/>
              </w:rPr>
              <w:t>Projekti empirik</w:t>
            </w:r>
            <w:r w:rsidRPr="00FA3FEB">
              <w:rPr>
                <w:rFonts w:ascii="Calibri" w:hAnsi="Calibri" w:cs="Calibri"/>
                <w:iCs/>
                <w:sz w:val="22"/>
                <w:szCs w:val="22"/>
              </w:rPr>
              <w:t>, 2</w:t>
            </w:r>
            <w:r w:rsidR="003D1381">
              <w:rPr>
                <w:rFonts w:ascii="Calibri" w:hAnsi="Calibri" w:cs="Calibri"/>
                <w:iCs/>
                <w:sz w:val="22"/>
                <w:szCs w:val="22"/>
              </w:rPr>
              <w:t>5</w:t>
            </w:r>
            <w:r w:rsidRPr="00FA3FEB">
              <w:rPr>
                <w:rFonts w:ascii="Calibri" w:hAnsi="Calibri" w:cs="Calibri"/>
                <w:iCs/>
                <w:sz w:val="22"/>
                <w:szCs w:val="22"/>
              </w:rPr>
              <w:t xml:space="preserve">% </w:t>
            </w:r>
            <w:r w:rsidR="004866E8">
              <w:rPr>
                <w:rFonts w:ascii="Calibri" w:hAnsi="Calibri" w:cs="Calibri"/>
                <w:iCs/>
                <w:sz w:val="22"/>
                <w:szCs w:val="22"/>
              </w:rPr>
              <w:t>e notës finale</w:t>
            </w:r>
            <w:r w:rsidR="004866E8" w:rsidRPr="00FA3FEB">
              <w:rPr>
                <w:rFonts w:ascii="Calibri" w:hAnsi="Calibri" w:cs="Calibri"/>
                <w:iCs/>
                <w:sz w:val="22"/>
                <w:szCs w:val="22"/>
              </w:rPr>
              <w:t>.</w:t>
            </w:r>
          </w:p>
          <w:p w14:paraId="5C7ECC27" w14:textId="2D7DF4DE" w:rsidR="007A4DA8" w:rsidRPr="008F686C" w:rsidRDefault="00FA3FEB" w:rsidP="00FA3FEB">
            <w:pPr>
              <w:pStyle w:val="NoSpacing"/>
              <w:rPr>
                <w:rFonts w:ascii="Calibri" w:hAnsi="Calibri" w:cs="Calibri"/>
                <w:i/>
                <w:sz w:val="22"/>
                <w:szCs w:val="22"/>
              </w:rPr>
            </w:pPr>
            <w:r w:rsidRPr="00FA3FEB">
              <w:rPr>
                <w:rFonts w:ascii="Calibri" w:hAnsi="Calibri" w:cs="Calibri"/>
                <w:iCs/>
                <w:sz w:val="22"/>
                <w:szCs w:val="22"/>
              </w:rPr>
              <w:t xml:space="preserve">• </w:t>
            </w:r>
            <w:r w:rsidR="004866E8">
              <w:rPr>
                <w:rFonts w:ascii="Calibri" w:hAnsi="Calibri" w:cs="Calibri"/>
                <w:iCs/>
                <w:sz w:val="22"/>
                <w:szCs w:val="22"/>
              </w:rPr>
              <w:t>Provimi f</w:t>
            </w:r>
            <w:r w:rsidR="003D1381">
              <w:rPr>
                <w:rFonts w:ascii="Calibri" w:hAnsi="Calibri" w:cs="Calibri"/>
                <w:iCs/>
                <w:sz w:val="22"/>
                <w:szCs w:val="22"/>
              </w:rPr>
              <w:t>inal</w:t>
            </w:r>
            <w:r w:rsidRPr="00FA3FEB">
              <w:rPr>
                <w:rFonts w:ascii="Calibri" w:hAnsi="Calibri" w:cs="Calibri"/>
                <w:iCs/>
                <w:sz w:val="22"/>
                <w:szCs w:val="22"/>
              </w:rPr>
              <w:t xml:space="preserve">, </w:t>
            </w:r>
            <w:r>
              <w:rPr>
                <w:rFonts w:ascii="Calibri" w:hAnsi="Calibri" w:cs="Calibri"/>
                <w:iCs/>
                <w:sz w:val="22"/>
                <w:szCs w:val="22"/>
              </w:rPr>
              <w:t>5</w:t>
            </w:r>
            <w:r w:rsidRPr="00FA3FEB">
              <w:rPr>
                <w:rFonts w:ascii="Calibri" w:hAnsi="Calibri" w:cs="Calibri"/>
                <w:iCs/>
                <w:sz w:val="22"/>
                <w:szCs w:val="22"/>
              </w:rPr>
              <w:t xml:space="preserve">0% </w:t>
            </w:r>
            <w:r w:rsidR="004866E8">
              <w:rPr>
                <w:rFonts w:ascii="Calibri" w:hAnsi="Calibri" w:cs="Calibri"/>
                <w:iCs/>
                <w:sz w:val="22"/>
                <w:szCs w:val="22"/>
              </w:rPr>
              <w:t>e notës finale</w:t>
            </w:r>
            <w:r w:rsidR="004866E8" w:rsidRPr="00FA3FEB">
              <w:rPr>
                <w:rFonts w:ascii="Calibri" w:hAnsi="Calibri" w:cs="Calibri"/>
                <w:iCs/>
                <w:sz w:val="22"/>
                <w:szCs w:val="22"/>
              </w:rPr>
              <w:t>.</w:t>
            </w:r>
          </w:p>
        </w:tc>
      </w:tr>
      <w:tr w:rsidR="00441AC0" w:rsidRPr="008F686C" w14:paraId="75153173" w14:textId="77777777" w:rsidTr="007B2F81">
        <w:tc>
          <w:tcPr>
            <w:tcW w:w="9360" w:type="dxa"/>
            <w:gridSpan w:val="5"/>
            <w:shd w:val="clear" w:color="auto" w:fill="B8CCE4"/>
          </w:tcPr>
          <w:p w14:paraId="2995DB92" w14:textId="4BB6C038" w:rsidR="00441AC0" w:rsidRPr="008F686C" w:rsidRDefault="00441AC0" w:rsidP="00441AC0">
            <w:pPr>
              <w:pStyle w:val="NoSpacing"/>
              <w:rPr>
                <w:rFonts w:ascii="Calibri" w:hAnsi="Calibri" w:cs="Calibri"/>
                <w:b/>
                <w:sz w:val="22"/>
                <w:szCs w:val="22"/>
              </w:rPr>
            </w:pPr>
            <w:r w:rsidRPr="008F686C">
              <w:rPr>
                <w:rFonts w:ascii="Calibri" w:hAnsi="Calibri" w:cs="Calibri"/>
                <w:b/>
                <w:sz w:val="22"/>
                <w:szCs w:val="22"/>
              </w:rPr>
              <w:lastRenderedPageBreak/>
              <w:t>Literatur</w:t>
            </w:r>
            <w:r w:rsidR="00FD069B">
              <w:rPr>
                <w:rFonts w:ascii="Calibri" w:hAnsi="Calibri" w:cs="Calibri"/>
                <w:b/>
                <w:sz w:val="22"/>
                <w:szCs w:val="22"/>
              </w:rPr>
              <w:t>a</w:t>
            </w:r>
            <w:r w:rsidRPr="008F686C">
              <w:rPr>
                <w:rFonts w:ascii="Calibri" w:hAnsi="Calibri" w:cs="Calibri"/>
                <w:b/>
                <w:sz w:val="22"/>
                <w:szCs w:val="22"/>
              </w:rPr>
              <w:t>:</w:t>
            </w:r>
          </w:p>
        </w:tc>
      </w:tr>
      <w:tr w:rsidR="00150D69" w:rsidRPr="008F686C" w14:paraId="584BE0D2" w14:textId="77777777" w:rsidTr="002F114F">
        <w:tc>
          <w:tcPr>
            <w:tcW w:w="2610" w:type="dxa"/>
          </w:tcPr>
          <w:p w14:paraId="4015EC39" w14:textId="77777777" w:rsidR="00150D69" w:rsidRDefault="00150D69" w:rsidP="00150D69">
            <w:pPr>
              <w:pStyle w:val="NoSpacing"/>
              <w:rPr>
                <w:rFonts w:ascii="Calibri" w:hAnsi="Calibri" w:cs="Calibri"/>
                <w:b/>
                <w:sz w:val="22"/>
                <w:szCs w:val="22"/>
              </w:rPr>
            </w:pPr>
          </w:p>
          <w:p w14:paraId="4916F892" w14:textId="33AFE6D8" w:rsidR="00150D69" w:rsidRPr="008F686C" w:rsidRDefault="00150D69" w:rsidP="00150D69">
            <w:pPr>
              <w:pStyle w:val="NoSpacing"/>
              <w:rPr>
                <w:rFonts w:ascii="Calibri" w:hAnsi="Calibri" w:cs="Calibri"/>
                <w:b/>
                <w:sz w:val="22"/>
                <w:szCs w:val="22"/>
              </w:rPr>
            </w:pPr>
            <w:r>
              <w:rPr>
                <w:rFonts w:ascii="Calibri" w:hAnsi="Calibri" w:cs="Calibri"/>
                <w:b/>
                <w:sz w:val="22"/>
                <w:szCs w:val="22"/>
              </w:rPr>
              <w:t>L</w:t>
            </w:r>
            <w:r w:rsidRPr="008F686C">
              <w:rPr>
                <w:rFonts w:ascii="Calibri" w:hAnsi="Calibri" w:cs="Calibri"/>
                <w:b/>
                <w:sz w:val="22"/>
                <w:szCs w:val="22"/>
              </w:rPr>
              <w:t>iteratur</w:t>
            </w:r>
            <w:r>
              <w:rPr>
                <w:rFonts w:ascii="Calibri" w:hAnsi="Calibri" w:cs="Calibri"/>
                <w:b/>
                <w:sz w:val="22"/>
                <w:szCs w:val="22"/>
              </w:rPr>
              <w:t>a bazë</w:t>
            </w:r>
            <w:r w:rsidRPr="008F686C">
              <w:rPr>
                <w:rFonts w:ascii="Calibri" w:hAnsi="Calibri" w:cs="Calibri"/>
                <w:b/>
                <w:sz w:val="22"/>
                <w:szCs w:val="22"/>
              </w:rPr>
              <w:t xml:space="preserve">:  </w:t>
            </w:r>
          </w:p>
        </w:tc>
        <w:tc>
          <w:tcPr>
            <w:tcW w:w="6750" w:type="dxa"/>
            <w:gridSpan w:val="4"/>
          </w:tcPr>
          <w:p w14:paraId="656F5572" w14:textId="77777777" w:rsidR="00150D69" w:rsidRPr="0013452C" w:rsidRDefault="00150D69" w:rsidP="00150D69">
            <w:pPr>
              <w:pStyle w:val="level1"/>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4" w:firstLine="0"/>
              <w:rPr>
                <w:rFonts w:ascii="Calibri" w:hAnsi="Calibri" w:cs="Calibri"/>
                <w:sz w:val="22"/>
                <w:szCs w:val="22"/>
              </w:rPr>
            </w:pPr>
            <w:r w:rsidRPr="0013452C">
              <w:rPr>
                <w:rFonts w:ascii="Calibri" w:hAnsi="Calibri" w:cs="Calibri"/>
                <w:sz w:val="22"/>
                <w:szCs w:val="22"/>
              </w:rPr>
              <w:t>Baldwin</w:t>
            </w:r>
            <w:r>
              <w:rPr>
                <w:rFonts w:ascii="Calibri" w:hAnsi="Calibri" w:cs="Calibri"/>
                <w:sz w:val="22"/>
                <w:szCs w:val="22"/>
              </w:rPr>
              <w:t xml:space="preserve">, R. </w:t>
            </w:r>
            <w:r w:rsidRPr="0013452C">
              <w:rPr>
                <w:rFonts w:ascii="Calibri" w:hAnsi="Calibri" w:cs="Calibri"/>
                <w:sz w:val="22"/>
                <w:szCs w:val="22"/>
              </w:rPr>
              <w:t xml:space="preserve">and Wyplosz, C. </w:t>
            </w:r>
            <w:r>
              <w:rPr>
                <w:rFonts w:ascii="Calibri" w:hAnsi="Calibri" w:cs="Calibri"/>
                <w:sz w:val="22"/>
                <w:szCs w:val="22"/>
              </w:rPr>
              <w:t xml:space="preserve">(2015). </w:t>
            </w:r>
            <w:r w:rsidRPr="0013452C">
              <w:rPr>
                <w:rFonts w:ascii="Calibri" w:hAnsi="Calibri" w:cs="Calibri"/>
                <w:sz w:val="22"/>
                <w:szCs w:val="22"/>
              </w:rPr>
              <w:t>The Economics of European Integration</w:t>
            </w:r>
            <w:r>
              <w:rPr>
                <w:rFonts w:ascii="Calibri" w:hAnsi="Calibri" w:cs="Calibri"/>
                <w:sz w:val="22"/>
                <w:szCs w:val="22"/>
              </w:rPr>
              <w:t xml:space="preserve">. </w:t>
            </w:r>
            <w:r w:rsidRPr="0013452C">
              <w:rPr>
                <w:rFonts w:ascii="Calibri" w:hAnsi="Calibri" w:cs="Calibri"/>
                <w:sz w:val="22"/>
                <w:szCs w:val="22"/>
              </w:rPr>
              <w:t>5th edition; McGraw Hill,</w:t>
            </w:r>
            <w:r>
              <w:rPr>
                <w:rFonts w:ascii="Calibri" w:hAnsi="Calibri" w:cs="Calibri"/>
                <w:sz w:val="22"/>
                <w:szCs w:val="22"/>
              </w:rPr>
              <w:t xml:space="preserve"> </w:t>
            </w:r>
            <w:r w:rsidRPr="0013452C">
              <w:rPr>
                <w:rFonts w:ascii="Calibri" w:hAnsi="Calibri" w:cs="Calibri"/>
                <w:sz w:val="22"/>
                <w:szCs w:val="22"/>
              </w:rPr>
              <w:t>2015. There are a number of copies of this book in the library, but we recommend you buy a copy for</w:t>
            </w:r>
          </w:p>
          <w:p w14:paraId="58693CBC" w14:textId="7B2DD68B" w:rsidR="00150D69" w:rsidRPr="008F686C" w:rsidRDefault="00150D69" w:rsidP="00150D69">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6480"/>
                <w:tab w:val="left" w:pos="7200"/>
                <w:tab w:val="left" w:pos="7920"/>
                <w:tab w:val="left" w:pos="8640"/>
                <w:tab w:val="left" w:pos="9360"/>
              </w:tabs>
              <w:ind w:left="0" w:firstLine="0"/>
              <w:jc w:val="both"/>
              <w:rPr>
                <w:rFonts w:ascii="Calibri" w:hAnsi="Calibri" w:cs="Calibri"/>
                <w:sz w:val="22"/>
                <w:szCs w:val="22"/>
              </w:rPr>
            </w:pPr>
            <w:r w:rsidRPr="0013452C">
              <w:rPr>
                <w:rFonts w:ascii="Calibri" w:hAnsi="Calibri" w:cs="Calibri"/>
                <w:sz w:val="22"/>
                <w:szCs w:val="22"/>
              </w:rPr>
              <w:t>yourself.</w:t>
            </w:r>
          </w:p>
        </w:tc>
      </w:tr>
      <w:tr w:rsidR="00150D69" w:rsidRPr="008F686C" w14:paraId="291A161A" w14:textId="77777777" w:rsidTr="002F114F">
        <w:tc>
          <w:tcPr>
            <w:tcW w:w="2610" w:type="dxa"/>
          </w:tcPr>
          <w:p w14:paraId="71FCC109" w14:textId="5721216B" w:rsidR="00150D69" w:rsidRPr="008F686C" w:rsidRDefault="00150D69" w:rsidP="00150D69">
            <w:pPr>
              <w:pStyle w:val="NoSpacing"/>
              <w:rPr>
                <w:rFonts w:ascii="Calibri" w:hAnsi="Calibri" w:cs="Calibri"/>
                <w:b/>
                <w:sz w:val="22"/>
                <w:szCs w:val="22"/>
              </w:rPr>
            </w:pPr>
            <w:r>
              <w:rPr>
                <w:rFonts w:ascii="Calibri" w:hAnsi="Calibri" w:cs="Calibri"/>
                <w:b/>
                <w:sz w:val="22"/>
                <w:szCs w:val="22"/>
              </w:rPr>
              <w:t>L</w:t>
            </w:r>
            <w:r w:rsidRPr="008F686C">
              <w:rPr>
                <w:rFonts w:ascii="Calibri" w:hAnsi="Calibri" w:cs="Calibri"/>
                <w:b/>
                <w:sz w:val="22"/>
                <w:szCs w:val="22"/>
              </w:rPr>
              <w:t>iteratur</w:t>
            </w:r>
            <w:r>
              <w:rPr>
                <w:rFonts w:ascii="Calibri" w:hAnsi="Calibri" w:cs="Calibri"/>
                <w:b/>
                <w:sz w:val="22"/>
                <w:szCs w:val="22"/>
              </w:rPr>
              <w:t>a plotësuese</w:t>
            </w:r>
            <w:r w:rsidRPr="008F686C">
              <w:rPr>
                <w:rFonts w:ascii="Calibri" w:hAnsi="Calibri" w:cs="Calibri"/>
                <w:b/>
                <w:sz w:val="22"/>
                <w:szCs w:val="22"/>
              </w:rPr>
              <w:t xml:space="preserve">:  </w:t>
            </w:r>
          </w:p>
        </w:tc>
        <w:tc>
          <w:tcPr>
            <w:tcW w:w="6750" w:type="dxa"/>
            <w:gridSpan w:val="4"/>
          </w:tcPr>
          <w:p w14:paraId="3426CBE0" w14:textId="77777777" w:rsidR="00150D69" w:rsidRPr="0013452C" w:rsidRDefault="00150D69" w:rsidP="00150D69">
            <w:pPr>
              <w:pStyle w:val="NoSpacing"/>
              <w:rPr>
                <w:rFonts w:ascii="Calibri" w:hAnsi="Calibri" w:cs="Calibri"/>
                <w:sz w:val="22"/>
                <w:szCs w:val="22"/>
              </w:rPr>
            </w:pPr>
            <w:r w:rsidRPr="0013452C">
              <w:rPr>
                <w:rFonts w:ascii="Calibri" w:hAnsi="Calibri" w:cs="Calibri"/>
                <w:sz w:val="22"/>
                <w:szCs w:val="22"/>
              </w:rPr>
              <w:t xml:space="preserve">Badinger, </w:t>
            </w:r>
            <w:r>
              <w:rPr>
                <w:rFonts w:ascii="Calibri" w:hAnsi="Calibri" w:cs="Calibri"/>
                <w:sz w:val="22"/>
                <w:szCs w:val="22"/>
              </w:rPr>
              <w:t xml:space="preserve">H. and </w:t>
            </w:r>
            <w:r w:rsidRPr="0013452C">
              <w:rPr>
                <w:rFonts w:ascii="Calibri" w:hAnsi="Calibri" w:cs="Calibri"/>
                <w:sz w:val="22"/>
                <w:szCs w:val="22"/>
              </w:rPr>
              <w:t>Nitsch</w:t>
            </w:r>
            <w:r>
              <w:rPr>
                <w:rFonts w:ascii="Calibri" w:hAnsi="Calibri" w:cs="Calibri"/>
                <w:sz w:val="22"/>
                <w:szCs w:val="22"/>
              </w:rPr>
              <w:t>, V. (2019).</w:t>
            </w:r>
            <w:r w:rsidRPr="0013452C">
              <w:rPr>
                <w:rFonts w:ascii="Calibri" w:hAnsi="Calibri" w:cs="Calibri"/>
                <w:sz w:val="22"/>
                <w:szCs w:val="22"/>
              </w:rPr>
              <w:t xml:space="preserve"> Routledge Handbook of the Economics of European Integration</w:t>
            </w:r>
            <w:r>
              <w:rPr>
                <w:rFonts w:ascii="Calibri" w:hAnsi="Calibri" w:cs="Calibri"/>
                <w:sz w:val="22"/>
                <w:szCs w:val="22"/>
              </w:rPr>
              <w:t>. I</w:t>
            </w:r>
            <w:r w:rsidRPr="0013452C">
              <w:rPr>
                <w:rFonts w:ascii="Calibri" w:hAnsi="Calibri" w:cs="Calibri"/>
                <w:sz w:val="22"/>
                <w:szCs w:val="22"/>
              </w:rPr>
              <w:t>SBN 9780367869489</w:t>
            </w:r>
          </w:p>
          <w:p w14:paraId="4F6825A5" w14:textId="77777777" w:rsidR="00150D69" w:rsidRDefault="00150D69" w:rsidP="00150D69">
            <w:pPr>
              <w:pStyle w:val="NoSpacing"/>
              <w:rPr>
                <w:rFonts w:ascii="Calibri" w:hAnsi="Calibri" w:cs="Calibri"/>
                <w:sz w:val="22"/>
                <w:szCs w:val="22"/>
              </w:rPr>
            </w:pPr>
            <w:r w:rsidRPr="0013452C">
              <w:rPr>
                <w:rFonts w:ascii="Calibri" w:hAnsi="Calibri" w:cs="Calibri"/>
                <w:sz w:val="22"/>
                <w:szCs w:val="22"/>
              </w:rPr>
              <w:t>Published December 12, 2019</w:t>
            </w:r>
            <w:r>
              <w:rPr>
                <w:rFonts w:ascii="Calibri" w:hAnsi="Calibri" w:cs="Calibri"/>
                <w:sz w:val="22"/>
                <w:szCs w:val="22"/>
              </w:rPr>
              <w:t>.</w:t>
            </w:r>
            <w:r w:rsidRPr="0013452C">
              <w:rPr>
                <w:rFonts w:ascii="Calibri" w:hAnsi="Calibri" w:cs="Calibri"/>
                <w:sz w:val="22"/>
                <w:szCs w:val="22"/>
              </w:rPr>
              <w:t xml:space="preserve"> Routledge</w:t>
            </w:r>
            <w:r>
              <w:rPr>
                <w:rFonts w:ascii="Calibri" w:hAnsi="Calibri" w:cs="Calibri"/>
                <w:sz w:val="22"/>
                <w:szCs w:val="22"/>
              </w:rPr>
              <w:t>.</w:t>
            </w:r>
          </w:p>
          <w:p w14:paraId="088673EE" w14:textId="6978F98A" w:rsidR="00150D69" w:rsidRPr="008F686C" w:rsidRDefault="00150D69" w:rsidP="00150D69">
            <w:pPr>
              <w:pStyle w:val="NoSpacing"/>
              <w:rPr>
                <w:rFonts w:ascii="Calibri" w:hAnsi="Calibri" w:cs="Calibri"/>
                <w:sz w:val="22"/>
                <w:szCs w:val="22"/>
              </w:rPr>
            </w:pPr>
            <w:r>
              <w:rPr>
                <w:rFonts w:ascii="Calibri" w:hAnsi="Calibri" w:cs="Calibri"/>
                <w:sz w:val="22"/>
                <w:szCs w:val="22"/>
              </w:rPr>
              <w:t xml:space="preserve">Molle, W. (2021). </w:t>
            </w:r>
            <w:r w:rsidRPr="00C44689">
              <w:rPr>
                <w:rFonts w:ascii="Calibri" w:hAnsi="Calibri" w:cs="Calibri"/>
                <w:sz w:val="22"/>
                <w:szCs w:val="22"/>
              </w:rPr>
              <w:t>The Economics of European Integration</w:t>
            </w:r>
            <w:r>
              <w:rPr>
                <w:rFonts w:ascii="Calibri" w:hAnsi="Calibri" w:cs="Calibri"/>
                <w:sz w:val="22"/>
                <w:szCs w:val="22"/>
              </w:rPr>
              <w:t xml:space="preserve"> - </w:t>
            </w:r>
            <w:r w:rsidRPr="00C44689">
              <w:rPr>
                <w:rFonts w:ascii="Calibri" w:hAnsi="Calibri" w:cs="Calibri"/>
                <w:sz w:val="22"/>
                <w:szCs w:val="22"/>
              </w:rPr>
              <w:t>Theory, Practice, Policy</w:t>
            </w:r>
            <w:r>
              <w:rPr>
                <w:rFonts w:ascii="Calibri" w:hAnsi="Calibri" w:cs="Calibri"/>
                <w:sz w:val="22"/>
                <w:szCs w:val="22"/>
              </w:rPr>
              <w:t>. I</w:t>
            </w:r>
            <w:r w:rsidRPr="00C44689">
              <w:rPr>
                <w:rFonts w:ascii="Calibri" w:hAnsi="Calibri" w:cs="Calibri"/>
                <w:sz w:val="22"/>
                <w:szCs w:val="22"/>
              </w:rPr>
              <w:t>SBN 9780367249427</w:t>
            </w:r>
            <w:r>
              <w:rPr>
                <w:rFonts w:ascii="Calibri" w:hAnsi="Calibri" w:cs="Calibri"/>
                <w:sz w:val="22"/>
                <w:szCs w:val="22"/>
              </w:rPr>
              <w:t xml:space="preserve">. </w:t>
            </w:r>
            <w:r w:rsidRPr="00C44689">
              <w:rPr>
                <w:rFonts w:ascii="Calibri" w:hAnsi="Calibri" w:cs="Calibri"/>
                <w:sz w:val="22"/>
                <w:szCs w:val="22"/>
              </w:rPr>
              <w:t>December 10, 2021</w:t>
            </w:r>
            <w:r>
              <w:rPr>
                <w:rFonts w:ascii="Calibri" w:hAnsi="Calibri" w:cs="Calibri"/>
                <w:sz w:val="22"/>
                <w:szCs w:val="22"/>
              </w:rPr>
              <w:t>.</w:t>
            </w:r>
            <w:r w:rsidRPr="00C44689">
              <w:rPr>
                <w:rFonts w:ascii="Calibri" w:hAnsi="Calibri" w:cs="Calibri"/>
                <w:sz w:val="22"/>
                <w:szCs w:val="22"/>
              </w:rPr>
              <w:t xml:space="preserve"> Routledge</w:t>
            </w:r>
            <w:r>
              <w:rPr>
                <w:rFonts w:ascii="Calibri" w:hAnsi="Calibri" w:cs="Calibri"/>
                <w:sz w:val="22"/>
                <w:szCs w:val="22"/>
              </w:rPr>
              <w:t>.</w:t>
            </w:r>
          </w:p>
        </w:tc>
      </w:tr>
    </w:tbl>
    <w:p w14:paraId="68CEB677" w14:textId="77777777" w:rsidR="0099263F" w:rsidRPr="008F686C" w:rsidRDefault="0099263F" w:rsidP="0099263F">
      <w:pPr>
        <w:rPr>
          <w:rFonts w:ascii="Calibri" w:hAnsi="Calibri" w:cs="Calibri"/>
          <w:vanish/>
        </w:rPr>
      </w:pPr>
    </w:p>
    <w:tbl>
      <w:tblPr>
        <w:tblpPr w:leftFromText="180" w:rightFromText="180" w:vertAnchor="text" w:horzAnchor="margin" w:tblpX="-342" w:tblpY="4"/>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750"/>
      </w:tblGrid>
      <w:tr w:rsidR="00D67209" w:rsidRPr="008F686C" w14:paraId="35556C24" w14:textId="77777777" w:rsidTr="00BD3FA3">
        <w:tc>
          <w:tcPr>
            <w:tcW w:w="9378" w:type="dxa"/>
            <w:gridSpan w:val="2"/>
            <w:shd w:val="clear" w:color="auto" w:fill="B8CCE4"/>
          </w:tcPr>
          <w:p w14:paraId="5D3AD6F5" w14:textId="2210C9AA" w:rsidR="00D15D53" w:rsidRPr="008F686C" w:rsidRDefault="00FD069B" w:rsidP="007B6462">
            <w:pPr>
              <w:jc w:val="center"/>
              <w:rPr>
                <w:rFonts w:ascii="Calibri" w:hAnsi="Calibri" w:cs="Calibri"/>
                <w:b/>
                <w:sz w:val="22"/>
                <w:szCs w:val="22"/>
              </w:rPr>
            </w:pPr>
            <w:r w:rsidRPr="007E70AE">
              <w:rPr>
                <w:rFonts w:asciiTheme="minorHAnsi" w:hAnsiTheme="minorHAnsi" w:cstheme="minorHAnsi"/>
                <w:b/>
                <w:sz w:val="22"/>
                <w:szCs w:val="22"/>
                <w:lang w:val="sq-AL"/>
              </w:rPr>
              <w:t>Plani i diz</w:t>
            </w:r>
            <w:r>
              <w:rPr>
                <w:rFonts w:asciiTheme="minorHAnsi" w:hAnsiTheme="minorHAnsi" w:cstheme="minorHAnsi"/>
                <w:b/>
                <w:sz w:val="22"/>
                <w:szCs w:val="22"/>
                <w:lang w:val="sq-AL"/>
              </w:rPr>
              <w:t>a</w:t>
            </w:r>
            <w:r w:rsidRPr="007E70AE">
              <w:rPr>
                <w:rFonts w:asciiTheme="minorHAnsi" w:hAnsiTheme="minorHAnsi" w:cstheme="minorHAnsi"/>
                <w:b/>
                <w:sz w:val="22"/>
                <w:szCs w:val="22"/>
                <w:lang w:val="sq-AL"/>
              </w:rPr>
              <w:t>jnuar i mësimit</w:t>
            </w:r>
            <w:r>
              <w:rPr>
                <w:rFonts w:asciiTheme="minorHAnsi" w:hAnsiTheme="minorHAnsi" w:cstheme="minorHAnsi"/>
                <w:b/>
                <w:sz w:val="22"/>
                <w:szCs w:val="22"/>
                <w:lang w:val="sq-AL"/>
              </w:rPr>
              <w:t>:</w:t>
            </w:r>
          </w:p>
        </w:tc>
      </w:tr>
      <w:tr w:rsidR="00FD069B" w:rsidRPr="008F686C" w14:paraId="2C07051A" w14:textId="77777777" w:rsidTr="00574D1E">
        <w:tc>
          <w:tcPr>
            <w:tcW w:w="2628" w:type="dxa"/>
            <w:shd w:val="clear" w:color="auto" w:fill="auto"/>
          </w:tcPr>
          <w:p w14:paraId="29227393" w14:textId="2E1F48D3" w:rsidR="00FD069B" w:rsidRPr="008F686C" w:rsidRDefault="00FD069B" w:rsidP="00FD069B">
            <w:pPr>
              <w:rPr>
                <w:rFonts w:ascii="Calibri" w:hAnsi="Calibri" w:cs="Calibri"/>
                <w:b/>
                <w:sz w:val="22"/>
                <w:szCs w:val="22"/>
              </w:rPr>
            </w:pPr>
            <w:r w:rsidRPr="007E70AE">
              <w:rPr>
                <w:rFonts w:asciiTheme="minorHAnsi" w:hAnsiTheme="minorHAnsi" w:cstheme="minorHAnsi"/>
                <w:b/>
                <w:sz w:val="22"/>
                <w:szCs w:val="22"/>
                <w:lang w:val="sq-AL"/>
              </w:rPr>
              <w:t>Java</w:t>
            </w:r>
          </w:p>
        </w:tc>
        <w:tc>
          <w:tcPr>
            <w:tcW w:w="6750" w:type="dxa"/>
            <w:tcBorders>
              <w:bottom w:val="nil"/>
            </w:tcBorders>
            <w:shd w:val="clear" w:color="auto" w:fill="auto"/>
          </w:tcPr>
          <w:p w14:paraId="29B8A7B8" w14:textId="3760095B" w:rsidR="00FD069B" w:rsidRPr="008F686C" w:rsidRDefault="00FD069B" w:rsidP="00FD069B">
            <w:pPr>
              <w:pStyle w:val="HTMLPreformatted"/>
              <w:shd w:val="clear" w:color="auto" w:fill="FFFFFF"/>
              <w:rPr>
                <w:rFonts w:ascii="Calibri" w:hAnsi="Calibri" w:cs="Calibri"/>
                <w:b/>
                <w:color w:val="212121"/>
                <w:sz w:val="22"/>
                <w:szCs w:val="22"/>
              </w:rPr>
            </w:pPr>
            <w:r w:rsidRPr="007E70AE">
              <w:rPr>
                <w:rFonts w:asciiTheme="minorHAnsi" w:hAnsiTheme="minorHAnsi" w:cstheme="minorHAnsi"/>
                <w:b/>
                <w:sz w:val="22"/>
                <w:szCs w:val="22"/>
                <w:lang w:val="sq-AL"/>
              </w:rPr>
              <w:t>Ligjërata që do të zhvillohet</w:t>
            </w:r>
          </w:p>
        </w:tc>
      </w:tr>
      <w:tr w:rsidR="00150D69" w:rsidRPr="008F686C" w14:paraId="4420B7BB" w14:textId="77777777" w:rsidTr="007B2DB4">
        <w:tc>
          <w:tcPr>
            <w:tcW w:w="2628" w:type="dxa"/>
          </w:tcPr>
          <w:p w14:paraId="245B8652" w14:textId="17CC761B" w:rsidR="00150D69" w:rsidRPr="008F686C" w:rsidRDefault="00150D69" w:rsidP="00150D69">
            <w:pPr>
              <w:rPr>
                <w:rFonts w:ascii="Calibri" w:hAnsi="Calibri" w:cs="Calibri"/>
                <w:b/>
                <w:sz w:val="22"/>
                <w:szCs w:val="22"/>
              </w:rPr>
            </w:pPr>
            <w:r w:rsidRPr="007E70AE">
              <w:rPr>
                <w:rFonts w:asciiTheme="minorHAnsi" w:hAnsiTheme="minorHAnsi" w:cstheme="minorHAnsi"/>
                <w:b/>
                <w:i/>
                <w:sz w:val="22"/>
                <w:szCs w:val="22"/>
                <w:lang w:val="sq-AL"/>
              </w:rPr>
              <w:t>Java e I-rë:</w:t>
            </w:r>
          </w:p>
        </w:tc>
        <w:tc>
          <w:tcPr>
            <w:tcW w:w="6750" w:type="dxa"/>
          </w:tcPr>
          <w:p w14:paraId="663CC364" w14:textId="2F52B183" w:rsidR="00150D69" w:rsidRPr="008F686C" w:rsidRDefault="00435E73" w:rsidP="00435E73">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Prezantimi i planit t</w:t>
            </w:r>
            <w:r w:rsidR="00C65E8A">
              <w:rPr>
                <w:rFonts w:ascii="Calibri" w:hAnsi="Calibri" w:cs="Calibri"/>
                <w:color w:val="212121"/>
                <w:sz w:val="22"/>
                <w:szCs w:val="22"/>
              </w:rPr>
              <w:t>ë</w:t>
            </w:r>
            <w:r>
              <w:rPr>
                <w:rFonts w:ascii="Calibri" w:hAnsi="Calibri" w:cs="Calibri"/>
                <w:color w:val="212121"/>
                <w:sz w:val="22"/>
                <w:szCs w:val="22"/>
              </w:rPr>
              <w:t xml:space="preserve"> l</w:t>
            </w:r>
            <w:r w:rsidR="00C65E8A">
              <w:rPr>
                <w:rFonts w:ascii="Calibri" w:hAnsi="Calibri" w:cs="Calibri"/>
                <w:color w:val="212121"/>
                <w:sz w:val="22"/>
                <w:szCs w:val="22"/>
              </w:rPr>
              <w:t>ë</w:t>
            </w:r>
            <w:r>
              <w:rPr>
                <w:rFonts w:ascii="Calibri" w:hAnsi="Calibri" w:cs="Calibri"/>
                <w:color w:val="212121"/>
                <w:sz w:val="22"/>
                <w:szCs w:val="22"/>
              </w:rPr>
              <w:t>nd</w:t>
            </w:r>
            <w:r w:rsidR="00C65E8A">
              <w:rPr>
                <w:rFonts w:ascii="Calibri" w:hAnsi="Calibri" w:cs="Calibri"/>
                <w:color w:val="212121"/>
                <w:sz w:val="22"/>
                <w:szCs w:val="22"/>
              </w:rPr>
              <w:t>ë</w:t>
            </w:r>
            <w:r>
              <w:rPr>
                <w:rFonts w:ascii="Calibri" w:hAnsi="Calibri" w:cs="Calibri"/>
                <w:color w:val="212121"/>
                <w:sz w:val="22"/>
                <w:szCs w:val="22"/>
              </w:rPr>
              <w:t>s, p</w:t>
            </w:r>
            <w:r w:rsidR="00C65E8A">
              <w:rPr>
                <w:rFonts w:ascii="Calibri" w:hAnsi="Calibri" w:cs="Calibri"/>
                <w:color w:val="212121"/>
                <w:sz w:val="22"/>
                <w:szCs w:val="22"/>
              </w:rPr>
              <w:t>ë</w:t>
            </w:r>
            <w:r>
              <w:rPr>
                <w:rFonts w:ascii="Calibri" w:hAnsi="Calibri" w:cs="Calibri"/>
                <w:color w:val="212121"/>
                <w:sz w:val="22"/>
                <w:szCs w:val="22"/>
              </w:rPr>
              <w:t>rmbajtja, dhe historia</w:t>
            </w:r>
            <w:r w:rsidR="00FE0926">
              <w:rPr>
                <w:rFonts w:ascii="Calibri" w:hAnsi="Calibri" w:cs="Calibri"/>
                <w:color w:val="212121"/>
                <w:sz w:val="22"/>
                <w:szCs w:val="22"/>
              </w:rPr>
              <w:t xml:space="preserve"> e EU</w:t>
            </w:r>
            <w:r>
              <w:rPr>
                <w:rFonts w:ascii="Calibri" w:hAnsi="Calibri" w:cs="Calibri"/>
                <w:color w:val="212121"/>
                <w:sz w:val="22"/>
                <w:szCs w:val="22"/>
              </w:rPr>
              <w:t>.</w:t>
            </w:r>
          </w:p>
        </w:tc>
      </w:tr>
      <w:tr w:rsidR="00150D69" w:rsidRPr="008F686C" w14:paraId="41936208" w14:textId="77777777" w:rsidTr="007B2DB4">
        <w:tc>
          <w:tcPr>
            <w:tcW w:w="2628" w:type="dxa"/>
          </w:tcPr>
          <w:p w14:paraId="36356A0F" w14:textId="1DA5E339" w:rsidR="00150D69" w:rsidRPr="008F686C" w:rsidRDefault="00150D69" w:rsidP="00150D69">
            <w:pPr>
              <w:rPr>
                <w:rFonts w:ascii="Calibri" w:hAnsi="Calibri" w:cs="Calibri"/>
                <w:b/>
                <w:sz w:val="22"/>
                <w:szCs w:val="22"/>
              </w:rPr>
            </w:pPr>
            <w:r w:rsidRPr="007E70AE">
              <w:rPr>
                <w:rFonts w:asciiTheme="minorHAnsi" w:hAnsiTheme="minorHAnsi" w:cstheme="minorHAnsi"/>
                <w:b/>
                <w:i/>
                <w:sz w:val="22"/>
                <w:szCs w:val="22"/>
                <w:lang w:val="sq-AL"/>
              </w:rPr>
              <w:t>Java e II-të:</w:t>
            </w:r>
          </w:p>
        </w:tc>
        <w:tc>
          <w:tcPr>
            <w:tcW w:w="6750" w:type="dxa"/>
          </w:tcPr>
          <w:p w14:paraId="3A329538" w14:textId="72E06966" w:rsidR="00150D69" w:rsidRPr="008F686C" w:rsidRDefault="00435E73" w:rsidP="00150D69">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Faktet, ligji dhe inistitucionet</w:t>
            </w:r>
          </w:p>
        </w:tc>
      </w:tr>
      <w:tr w:rsidR="00150D69" w:rsidRPr="008F686C" w14:paraId="657BB739" w14:textId="77777777" w:rsidTr="007B2DB4">
        <w:tc>
          <w:tcPr>
            <w:tcW w:w="2628" w:type="dxa"/>
          </w:tcPr>
          <w:p w14:paraId="4E249AD5" w14:textId="396084F2" w:rsidR="00150D69" w:rsidRPr="008F686C" w:rsidRDefault="00150D69" w:rsidP="00150D69">
            <w:pPr>
              <w:rPr>
                <w:rFonts w:ascii="Calibri" w:hAnsi="Calibri" w:cs="Calibri"/>
                <w:b/>
                <w:sz w:val="22"/>
                <w:szCs w:val="22"/>
              </w:rPr>
            </w:pPr>
            <w:r w:rsidRPr="007E70AE">
              <w:rPr>
                <w:rFonts w:asciiTheme="minorHAnsi" w:hAnsiTheme="minorHAnsi" w:cstheme="minorHAnsi"/>
                <w:b/>
                <w:i/>
                <w:sz w:val="22"/>
                <w:szCs w:val="22"/>
                <w:lang w:val="sq-AL"/>
              </w:rPr>
              <w:t>Java e III-të</w:t>
            </w:r>
            <w:r w:rsidRPr="007E70AE">
              <w:rPr>
                <w:rFonts w:asciiTheme="minorHAnsi" w:hAnsiTheme="minorHAnsi" w:cstheme="minorHAnsi"/>
                <w:b/>
                <w:sz w:val="22"/>
                <w:szCs w:val="22"/>
                <w:lang w:val="sq-AL"/>
              </w:rPr>
              <w:t>:</w:t>
            </w:r>
          </w:p>
        </w:tc>
        <w:tc>
          <w:tcPr>
            <w:tcW w:w="6750" w:type="dxa"/>
          </w:tcPr>
          <w:p w14:paraId="6D54B39E" w14:textId="1E8FE3BE" w:rsidR="00150D69" w:rsidRPr="008F686C" w:rsidRDefault="00435E73" w:rsidP="00150D69">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Vendim-marrja</w:t>
            </w:r>
          </w:p>
        </w:tc>
      </w:tr>
      <w:tr w:rsidR="00150D69" w:rsidRPr="008F686C" w14:paraId="5999DD7C" w14:textId="77777777" w:rsidTr="007B2DB4">
        <w:tc>
          <w:tcPr>
            <w:tcW w:w="2628" w:type="dxa"/>
          </w:tcPr>
          <w:p w14:paraId="5630E53D" w14:textId="0E39632B" w:rsidR="00150D69" w:rsidRPr="008F686C" w:rsidRDefault="00150D69" w:rsidP="00150D69">
            <w:pPr>
              <w:rPr>
                <w:rFonts w:ascii="Calibri" w:hAnsi="Calibri" w:cs="Calibri"/>
                <w:b/>
                <w:sz w:val="22"/>
                <w:szCs w:val="22"/>
              </w:rPr>
            </w:pPr>
            <w:r w:rsidRPr="007E70AE">
              <w:rPr>
                <w:rFonts w:asciiTheme="minorHAnsi" w:hAnsiTheme="minorHAnsi" w:cstheme="minorHAnsi"/>
                <w:b/>
                <w:i/>
                <w:sz w:val="22"/>
                <w:szCs w:val="22"/>
                <w:lang w:val="sq-AL"/>
              </w:rPr>
              <w:t>Java e IV-të:</w:t>
            </w:r>
          </w:p>
        </w:tc>
        <w:tc>
          <w:tcPr>
            <w:tcW w:w="6750" w:type="dxa"/>
          </w:tcPr>
          <w:p w14:paraId="2CD745B4" w14:textId="3A7CE86F" w:rsidR="00150D69" w:rsidRPr="008F686C" w:rsidRDefault="00435E73" w:rsidP="00435E73">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Veglat esenciale mikroekonomike dhe analiza e tarifave</w:t>
            </w:r>
          </w:p>
        </w:tc>
      </w:tr>
      <w:tr w:rsidR="00150D69" w:rsidRPr="008F686C" w14:paraId="08499695" w14:textId="77777777" w:rsidTr="007B2DB4">
        <w:tc>
          <w:tcPr>
            <w:tcW w:w="2628" w:type="dxa"/>
          </w:tcPr>
          <w:p w14:paraId="7ED2C8BE" w14:textId="3080278C" w:rsidR="00150D69" w:rsidRPr="008F686C" w:rsidRDefault="00150D69" w:rsidP="00150D69">
            <w:pPr>
              <w:rPr>
                <w:rFonts w:ascii="Calibri" w:hAnsi="Calibri" w:cs="Calibri"/>
                <w:b/>
                <w:sz w:val="22"/>
                <w:szCs w:val="22"/>
              </w:rPr>
            </w:pPr>
            <w:r w:rsidRPr="007E70AE">
              <w:rPr>
                <w:rFonts w:asciiTheme="minorHAnsi" w:hAnsiTheme="minorHAnsi" w:cstheme="minorHAnsi"/>
                <w:b/>
                <w:i/>
                <w:sz w:val="22"/>
                <w:szCs w:val="22"/>
                <w:lang w:val="sq-AL"/>
              </w:rPr>
              <w:t>Java e V-të:</w:t>
            </w:r>
            <w:r w:rsidRPr="007E70AE">
              <w:rPr>
                <w:rFonts w:asciiTheme="minorHAnsi" w:hAnsiTheme="minorHAnsi" w:cstheme="minorHAnsi"/>
                <w:b/>
                <w:sz w:val="22"/>
                <w:szCs w:val="22"/>
                <w:lang w:val="sq-AL"/>
              </w:rPr>
              <w:t xml:space="preserve">  </w:t>
            </w:r>
          </w:p>
        </w:tc>
        <w:tc>
          <w:tcPr>
            <w:tcW w:w="6750" w:type="dxa"/>
          </w:tcPr>
          <w:p w14:paraId="776C1409" w14:textId="25D61D69" w:rsidR="00150D69" w:rsidRPr="008F686C" w:rsidRDefault="006D5CAF" w:rsidP="006D5CAF">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Bazat e ekonomiksit t</w:t>
            </w:r>
            <w:r w:rsidR="00C65E8A">
              <w:rPr>
                <w:rFonts w:ascii="Calibri" w:hAnsi="Calibri" w:cs="Calibri"/>
                <w:color w:val="212121"/>
                <w:sz w:val="22"/>
                <w:szCs w:val="22"/>
              </w:rPr>
              <w:t>ë</w:t>
            </w:r>
            <w:r>
              <w:rPr>
                <w:rFonts w:ascii="Calibri" w:hAnsi="Calibri" w:cs="Calibri"/>
                <w:color w:val="212121"/>
                <w:sz w:val="22"/>
                <w:szCs w:val="22"/>
              </w:rPr>
              <w:t xml:space="preserve"> liberalizimit preferencial</w:t>
            </w:r>
          </w:p>
        </w:tc>
      </w:tr>
      <w:tr w:rsidR="00150D69" w:rsidRPr="008F686C" w14:paraId="38386E33" w14:textId="77777777" w:rsidTr="007B2DB4">
        <w:tc>
          <w:tcPr>
            <w:tcW w:w="2628" w:type="dxa"/>
          </w:tcPr>
          <w:p w14:paraId="0A22889B" w14:textId="42B5B158" w:rsidR="00150D69" w:rsidRPr="008F686C" w:rsidRDefault="00150D69" w:rsidP="00150D69">
            <w:pPr>
              <w:rPr>
                <w:rFonts w:ascii="Calibri" w:hAnsi="Calibri" w:cs="Calibri"/>
                <w:b/>
                <w:sz w:val="22"/>
                <w:szCs w:val="22"/>
              </w:rPr>
            </w:pPr>
            <w:r w:rsidRPr="007E70AE">
              <w:rPr>
                <w:rFonts w:asciiTheme="minorHAnsi" w:hAnsiTheme="minorHAnsi" w:cstheme="minorHAnsi"/>
                <w:b/>
                <w:i/>
                <w:sz w:val="22"/>
                <w:szCs w:val="22"/>
                <w:lang w:val="sq-AL"/>
              </w:rPr>
              <w:t>Java e VI-të</w:t>
            </w:r>
            <w:r w:rsidRPr="007E70AE">
              <w:rPr>
                <w:rFonts w:asciiTheme="minorHAnsi" w:hAnsiTheme="minorHAnsi" w:cstheme="minorHAnsi"/>
                <w:b/>
                <w:sz w:val="22"/>
                <w:szCs w:val="22"/>
                <w:lang w:val="sq-AL"/>
              </w:rPr>
              <w:t>:</w:t>
            </w:r>
          </w:p>
        </w:tc>
        <w:tc>
          <w:tcPr>
            <w:tcW w:w="6750" w:type="dxa"/>
          </w:tcPr>
          <w:p w14:paraId="69DF57CE" w14:textId="39AE2705" w:rsidR="00150D69" w:rsidRPr="008F686C" w:rsidRDefault="006D5CAF" w:rsidP="00150D69">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Madh</w:t>
            </w:r>
            <w:r w:rsidR="00C65E8A">
              <w:rPr>
                <w:rFonts w:ascii="Calibri" w:hAnsi="Calibri" w:cs="Calibri"/>
                <w:color w:val="212121"/>
                <w:sz w:val="22"/>
                <w:szCs w:val="22"/>
              </w:rPr>
              <w:t>ë</w:t>
            </w:r>
            <w:r>
              <w:rPr>
                <w:rFonts w:ascii="Calibri" w:hAnsi="Calibri" w:cs="Calibri"/>
                <w:color w:val="212121"/>
                <w:sz w:val="22"/>
                <w:szCs w:val="22"/>
              </w:rPr>
              <w:t>sia e tregut dhe efekti i shkall</w:t>
            </w:r>
            <w:r w:rsidR="00C65E8A">
              <w:rPr>
                <w:rFonts w:ascii="Calibri" w:hAnsi="Calibri" w:cs="Calibri"/>
                <w:color w:val="212121"/>
                <w:sz w:val="22"/>
                <w:szCs w:val="22"/>
              </w:rPr>
              <w:t>ë</w:t>
            </w:r>
            <w:r>
              <w:rPr>
                <w:rFonts w:ascii="Calibri" w:hAnsi="Calibri" w:cs="Calibri"/>
                <w:color w:val="212121"/>
                <w:sz w:val="22"/>
                <w:szCs w:val="22"/>
              </w:rPr>
              <w:t>s</w:t>
            </w:r>
          </w:p>
        </w:tc>
      </w:tr>
      <w:tr w:rsidR="00150D69" w:rsidRPr="008F686C" w14:paraId="13C3EDC3" w14:textId="77777777" w:rsidTr="007B2DB4">
        <w:tc>
          <w:tcPr>
            <w:tcW w:w="2628" w:type="dxa"/>
          </w:tcPr>
          <w:p w14:paraId="67E877BC" w14:textId="61DF30CE" w:rsidR="00150D69" w:rsidRPr="008F686C" w:rsidRDefault="00150D69" w:rsidP="00150D69">
            <w:pPr>
              <w:rPr>
                <w:rFonts w:ascii="Calibri" w:hAnsi="Calibri" w:cs="Calibri"/>
                <w:b/>
                <w:i/>
                <w:sz w:val="22"/>
                <w:szCs w:val="22"/>
              </w:rPr>
            </w:pPr>
            <w:r w:rsidRPr="007E70AE">
              <w:rPr>
                <w:rFonts w:asciiTheme="minorHAnsi" w:hAnsiTheme="minorHAnsi" w:cstheme="minorHAnsi"/>
                <w:b/>
                <w:i/>
                <w:sz w:val="22"/>
                <w:szCs w:val="22"/>
                <w:lang w:val="sq-AL"/>
              </w:rPr>
              <w:t>Java e VII-të:</w:t>
            </w:r>
            <w:r w:rsidRPr="007E70AE">
              <w:rPr>
                <w:rFonts w:asciiTheme="minorHAnsi" w:hAnsiTheme="minorHAnsi" w:cstheme="minorHAnsi"/>
                <w:b/>
                <w:sz w:val="22"/>
                <w:szCs w:val="22"/>
                <w:lang w:val="sq-AL"/>
              </w:rPr>
              <w:t xml:space="preserve">  </w:t>
            </w:r>
          </w:p>
        </w:tc>
        <w:tc>
          <w:tcPr>
            <w:tcW w:w="6750" w:type="dxa"/>
          </w:tcPr>
          <w:p w14:paraId="5C466600" w14:textId="2EDA554C" w:rsidR="00150D69" w:rsidRPr="008F686C" w:rsidRDefault="00C65E8A" w:rsidP="00150D69">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Efektet e rritjes dhe integrimit i tegut të faktorëve</w:t>
            </w:r>
          </w:p>
        </w:tc>
      </w:tr>
      <w:tr w:rsidR="00150D69" w:rsidRPr="008F686C" w14:paraId="74E27AD1" w14:textId="77777777" w:rsidTr="007B2DB4">
        <w:tc>
          <w:tcPr>
            <w:tcW w:w="2628" w:type="dxa"/>
          </w:tcPr>
          <w:p w14:paraId="5E850A8F" w14:textId="671EF9D8" w:rsidR="00150D69" w:rsidRPr="008F686C" w:rsidRDefault="00150D69" w:rsidP="00150D69">
            <w:pPr>
              <w:rPr>
                <w:rFonts w:ascii="Calibri" w:hAnsi="Calibri" w:cs="Calibri"/>
                <w:b/>
                <w:i/>
                <w:sz w:val="22"/>
                <w:szCs w:val="22"/>
              </w:rPr>
            </w:pPr>
            <w:r w:rsidRPr="007E70AE">
              <w:rPr>
                <w:rFonts w:asciiTheme="minorHAnsi" w:hAnsiTheme="minorHAnsi" w:cstheme="minorHAnsi"/>
                <w:b/>
                <w:i/>
                <w:sz w:val="22"/>
                <w:szCs w:val="22"/>
                <w:lang w:val="sq-AL"/>
              </w:rPr>
              <w:t>Java e VIII-të:</w:t>
            </w:r>
            <w:r w:rsidRPr="007E70AE">
              <w:rPr>
                <w:rFonts w:asciiTheme="minorHAnsi" w:hAnsiTheme="minorHAnsi" w:cstheme="minorHAnsi"/>
                <w:b/>
                <w:sz w:val="22"/>
                <w:szCs w:val="22"/>
                <w:lang w:val="sq-AL"/>
              </w:rPr>
              <w:t xml:space="preserve">  </w:t>
            </w:r>
          </w:p>
        </w:tc>
        <w:tc>
          <w:tcPr>
            <w:tcW w:w="6750" w:type="dxa"/>
          </w:tcPr>
          <w:p w14:paraId="30F2FD0C" w14:textId="6FE8F8CE" w:rsidR="00150D69" w:rsidRPr="008F686C" w:rsidRDefault="00C65E8A" w:rsidP="00C65E8A">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Integrimi ekonomik, tregjet e punës, dhe politika regjionale</w:t>
            </w:r>
          </w:p>
        </w:tc>
      </w:tr>
      <w:tr w:rsidR="00150D69" w:rsidRPr="008F686C" w14:paraId="08736830" w14:textId="77777777" w:rsidTr="007B2DB4">
        <w:tc>
          <w:tcPr>
            <w:tcW w:w="2628" w:type="dxa"/>
          </w:tcPr>
          <w:p w14:paraId="2F8E8C61" w14:textId="4FA2E2D9" w:rsidR="00150D69" w:rsidRPr="008F686C" w:rsidRDefault="00150D69" w:rsidP="00150D69">
            <w:pPr>
              <w:rPr>
                <w:rFonts w:ascii="Calibri" w:hAnsi="Calibri" w:cs="Calibri"/>
                <w:b/>
                <w:i/>
                <w:sz w:val="22"/>
                <w:szCs w:val="22"/>
              </w:rPr>
            </w:pPr>
            <w:r w:rsidRPr="007E70AE">
              <w:rPr>
                <w:rFonts w:asciiTheme="minorHAnsi" w:hAnsiTheme="minorHAnsi" w:cstheme="minorHAnsi"/>
                <w:b/>
                <w:i/>
                <w:sz w:val="22"/>
                <w:szCs w:val="22"/>
                <w:lang w:val="sq-AL"/>
              </w:rPr>
              <w:t>Java e IX-të:</w:t>
            </w:r>
            <w:r w:rsidRPr="007E70AE">
              <w:rPr>
                <w:rFonts w:asciiTheme="minorHAnsi" w:hAnsiTheme="minorHAnsi" w:cstheme="minorHAnsi"/>
                <w:b/>
                <w:sz w:val="22"/>
                <w:szCs w:val="22"/>
                <w:lang w:val="sq-AL"/>
              </w:rPr>
              <w:t xml:space="preserve">  </w:t>
            </w:r>
          </w:p>
        </w:tc>
        <w:tc>
          <w:tcPr>
            <w:tcW w:w="6750" w:type="dxa"/>
          </w:tcPr>
          <w:p w14:paraId="0AAC20CF" w14:textId="370C2626" w:rsidR="00150D69" w:rsidRPr="008F686C" w:rsidRDefault="00C65E8A" w:rsidP="00150D69">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Politika e Përbashkët e Bujqësisë (CAP)</w:t>
            </w:r>
          </w:p>
        </w:tc>
      </w:tr>
      <w:tr w:rsidR="00150D69" w:rsidRPr="008F686C" w14:paraId="7B00F8F3" w14:textId="77777777" w:rsidTr="007B2DB4">
        <w:tc>
          <w:tcPr>
            <w:tcW w:w="2628" w:type="dxa"/>
          </w:tcPr>
          <w:p w14:paraId="4E70BBC0" w14:textId="1FFC4600" w:rsidR="00150D69" w:rsidRPr="008F686C" w:rsidRDefault="00150D69" w:rsidP="00150D69">
            <w:pPr>
              <w:rPr>
                <w:rFonts w:ascii="Calibri" w:hAnsi="Calibri" w:cs="Calibri"/>
                <w:b/>
                <w:i/>
                <w:sz w:val="22"/>
                <w:szCs w:val="22"/>
              </w:rPr>
            </w:pPr>
            <w:r w:rsidRPr="007E70AE">
              <w:rPr>
                <w:rFonts w:asciiTheme="minorHAnsi" w:hAnsiTheme="minorHAnsi" w:cstheme="minorHAnsi"/>
                <w:b/>
                <w:i/>
                <w:sz w:val="22"/>
                <w:szCs w:val="22"/>
                <w:lang w:val="sq-AL"/>
              </w:rPr>
              <w:t>Java e X-të:</w:t>
            </w:r>
          </w:p>
        </w:tc>
        <w:tc>
          <w:tcPr>
            <w:tcW w:w="6750" w:type="dxa"/>
          </w:tcPr>
          <w:p w14:paraId="55DF8512" w14:textId="315232B5" w:rsidR="00150D69" w:rsidRPr="008F686C" w:rsidRDefault="00C65E8A" w:rsidP="00150D69">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Efektet e lokacionit, gjeografia ekonomike dhe politika regjionale</w:t>
            </w:r>
          </w:p>
        </w:tc>
      </w:tr>
      <w:tr w:rsidR="00150D69" w:rsidRPr="008F686C" w14:paraId="2AD160EE" w14:textId="77777777" w:rsidTr="007B2DB4">
        <w:tc>
          <w:tcPr>
            <w:tcW w:w="2628" w:type="dxa"/>
          </w:tcPr>
          <w:p w14:paraId="6F5B7451" w14:textId="67E1190F" w:rsidR="00150D69" w:rsidRPr="008F686C" w:rsidRDefault="00150D69" w:rsidP="00150D69">
            <w:pPr>
              <w:rPr>
                <w:rFonts w:ascii="Calibri" w:hAnsi="Calibri" w:cs="Calibri"/>
                <w:b/>
                <w:i/>
                <w:sz w:val="22"/>
                <w:szCs w:val="22"/>
              </w:rPr>
            </w:pPr>
            <w:r w:rsidRPr="007E70AE">
              <w:rPr>
                <w:rFonts w:asciiTheme="minorHAnsi" w:hAnsiTheme="minorHAnsi" w:cstheme="minorHAnsi"/>
                <w:b/>
                <w:i/>
                <w:sz w:val="22"/>
                <w:szCs w:val="22"/>
                <w:lang w:val="sq-AL"/>
              </w:rPr>
              <w:t>Java e XI-të</w:t>
            </w:r>
            <w:r w:rsidRPr="007E70AE">
              <w:rPr>
                <w:rFonts w:asciiTheme="minorHAnsi" w:hAnsiTheme="minorHAnsi" w:cstheme="minorHAnsi"/>
                <w:b/>
                <w:sz w:val="22"/>
                <w:szCs w:val="22"/>
                <w:lang w:val="sq-AL"/>
              </w:rPr>
              <w:t>:</w:t>
            </w:r>
          </w:p>
        </w:tc>
        <w:tc>
          <w:tcPr>
            <w:tcW w:w="6750" w:type="dxa"/>
          </w:tcPr>
          <w:p w14:paraId="228A32F3" w14:textId="2833F263" w:rsidR="00150D69" w:rsidRPr="008F686C" w:rsidRDefault="00C65E8A" w:rsidP="00150D69">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Politika e konkurrencës e EU-së dhe ndihma e shtetit</w:t>
            </w:r>
          </w:p>
        </w:tc>
      </w:tr>
      <w:tr w:rsidR="00150D69" w:rsidRPr="008F686C" w14:paraId="308EAE80" w14:textId="77777777" w:rsidTr="007B2DB4">
        <w:trPr>
          <w:trHeight w:val="70"/>
        </w:trPr>
        <w:tc>
          <w:tcPr>
            <w:tcW w:w="2628" w:type="dxa"/>
          </w:tcPr>
          <w:p w14:paraId="3D805D55" w14:textId="178C2FBE" w:rsidR="00150D69" w:rsidRPr="008F686C" w:rsidRDefault="00150D69" w:rsidP="00150D69">
            <w:pPr>
              <w:rPr>
                <w:rFonts w:ascii="Calibri" w:hAnsi="Calibri" w:cs="Calibri"/>
                <w:b/>
                <w:i/>
                <w:sz w:val="22"/>
                <w:szCs w:val="22"/>
              </w:rPr>
            </w:pPr>
            <w:r w:rsidRPr="007E70AE">
              <w:rPr>
                <w:rFonts w:asciiTheme="minorHAnsi" w:hAnsiTheme="minorHAnsi" w:cstheme="minorHAnsi"/>
                <w:b/>
                <w:i/>
                <w:sz w:val="22"/>
                <w:szCs w:val="22"/>
                <w:lang w:val="sq-AL"/>
              </w:rPr>
              <w:t>Java e XII-të</w:t>
            </w:r>
            <w:r w:rsidRPr="007E70AE">
              <w:rPr>
                <w:rFonts w:asciiTheme="minorHAnsi" w:hAnsiTheme="minorHAnsi" w:cstheme="minorHAnsi"/>
                <w:b/>
                <w:sz w:val="22"/>
                <w:szCs w:val="22"/>
                <w:lang w:val="sq-AL"/>
              </w:rPr>
              <w:t xml:space="preserve">:  </w:t>
            </w:r>
          </w:p>
        </w:tc>
        <w:tc>
          <w:tcPr>
            <w:tcW w:w="6750" w:type="dxa"/>
          </w:tcPr>
          <w:p w14:paraId="00895BAD" w14:textId="05EFA4CF" w:rsidR="00150D69" w:rsidRPr="008F686C" w:rsidRDefault="006D5CAF" w:rsidP="00150D69">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Politika tregtare e EU-s</w:t>
            </w:r>
            <w:r w:rsidR="00C65E8A">
              <w:rPr>
                <w:rFonts w:ascii="Calibri" w:hAnsi="Calibri" w:cs="Calibri"/>
                <w:color w:val="212121"/>
                <w:sz w:val="22"/>
                <w:szCs w:val="22"/>
              </w:rPr>
              <w:t>ë</w:t>
            </w:r>
          </w:p>
        </w:tc>
      </w:tr>
      <w:tr w:rsidR="00150D69" w:rsidRPr="008F686C" w14:paraId="04CA4A2E" w14:textId="77777777" w:rsidTr="007B2DB4">
        <w:tc>
          <w:tcPr>
            <w:tcW w:w="2628" w:type="dxa"/>
          </w:tcPr>
          <w:p w14:paraId="6CC9363F" w14:textId="22F65C73" w:rsidR="00150D69" w:rsidRPr="008F686C" w:rsidRDefault="00150D69" w:rsidP="00150D69">
            <w:pPr>
              <w:rPr>
                <w:rFonts w:ascii="Calibri" w:hAnsi="Calibri" w:cs="Calibri"/>
                <w:b/>
                <w:i/>
                <w:sz w:val="22"/>
                <w:szCs w:val="22"/>
              </w:rPr>
            </w:pPr>
            <w:r w:rsidRPr="007E70AE">
              <w:rPr>
                <w:rFonts w:asciiTheme="minorHAnsi" w:hAnsiTheme="minorHAnsi" w:cstheme="minorHAnsi"/>
                <w:b/>
                <w:i/>
                <w:sz w:val="22"/>
                <w:szCs w:val="22"/>
                <w:lang w:val="sq-AL"/>
              </w:rPr>
              <w:t>Java e XIII-të</w:t>
            </w:r>
            <w:r w:rsidRPr="007E70AE">
              <w:rPr>
                <w:rFonts w:asciiTheme="minorHAnsi" w:hAnsiTheme="minorHAnsi" w:cstheme="minorHAnsi"/>
                <w:b/>
                <w:sz w:val="22"/>
                <w:szCs w:val="22"/>
                <w:lang w:val="sq-AL"/>
              </w:rPr>
              <w:t xml:space="preserve">:    </w:t>
            </w:r>
          </w:p>
        </w:tc>
        <w:tc>
          <w:tcPr>
            <w:tcW w:w="6750" w:type="dxa"/>
          </w:tcPr>
          <w:p w14:paraId="7E32FABE" w14:textId="55BC0A33" w:rsidR="00150D69" w:rsidRPr="008F686C" w:rsidRDefault="006D5CAF" w:rsidP="00150D69">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Veglat esenciale makroekonomike</w:t>
            </w:r>
          </w:p>
        </w:tc>
      </w:tr>
      <w:tr w:rsidR="00150D69" w:rsidRPr="008F686C" w14:paraId="71CE0AC8" w14:textId="77777777" w:rsidTr="007B2DB4">
        <w:tc>
          <w:tcPr>
            <w:tcW w:w="2628" w:type="dxa"/>
          </w:tcPr>
          <w:p w14:paraId="5F8C83A0" w14:textId="62208362" w:rsidR="00150D69" w:rsidRPr="008F686C" w:rsidRDefault="00150D69" w:rsidP="00150D69">
            <w:pPr>
              <w:rPr>
                <w:rFonts w:ascii="Calibri" w:hAnsi="Calibri" w:cs="Calibri"/>
                <w:b/>
                <w:i/>
                <w:sz w:val="22"/>
                <w:szCs w:val="22"/>
              </w:rPr>
            </w:pPr>
            <w:r w:rsidRPr="007E70AE">
              <w:rPr>
                <w:rFonts w:asciiTheme="minorHAnsi" w:hAnsiTheme="minorHAnsi" w:cstheme="minorHAnsi"/>
                <w:b/>
                <w:i/>
                <w:sz w:val="22"/>
                <w:szCs w:val="22"/>
                <w:lang w:val="sq-AL"/>
              </w:rPr>
              <w:t>Java e XIV-të</w:t>
            </w:r>
            <w:r w:rsidRPr="007E70AE">
              <w:rPr>
                <w:rFonts w:asciiTheme="minorHAnsi" w:hAnsiTheme="minorHAnsi" w:cstheme="minorHAnsi"/>
                <w:b/>
                <w:sz w:val="22"/>
                <w:szCs w:val="22"/>
                <w:lang w:val="sq-AL"/>
              </w:rPr>
              <w:t xml:space="preserve">:  </w:t>
            </w:r>
          </w:p>
        </w:tc>
        <w:tc>
          <w:tcPr>
            <w:tcW w:w="6750" w:type="dxa"/>
          </w:tcPr>
          <w:p w14:paraId="2CA284D1" w14:textId="3D7A37C2" w:rsidR="00150D69" w:rsidRPr="008F686C" w:rsidRDefault="006D5CAF" w:rsidP="00150D69">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Historia e Integrimit Monetar European</w:t>
            </w:r>
          </w:p>
        </w:tc>
      </w:tr>
      <w:tr w:rsidR="00150D69" w:rsidRPr="008F686C" w14:paraId="5B1F0165" w14:textId="77777777" w:rsidTr="007B2DB4">
        <w:tc>
          <w:tcPr>
            <w:tcW w:w="2628" w:type="dxa"/>
          </w:tcPr>
          <w:p w14:paraId="08809817" w14:textId="5766F60B" w:rsidR="00150D69" w:rsidRPr="008F686C" w:rsidRDefault="00150D69" w:rsidP="00150D69">
            <w:pPr>
              <w:rPr>
                <w:rFonts w:ascii="Calibri" w:hAnsi="Calibri" w:cs="Calibri"/>
                <w:b/>
                <w:i/>
                <w:sz w:val="22"/>
                <w:szCs w:val="22"/>
              </w:rPr>
            </w:pPr>
            <w:r w:rsidRPr="007E70AE">
              <w:rPr>
                <w:rFonts w:asciiTheme="minorHAnsi" w:hAnsiTheme="minorHAnsi" w:cstheme="minorHAnsi"/>
                <w:b/>
                <w:i/>
                <w:sz w:val="22"/>
                <w:szCs w:val="22"/>
                <w:lang w:val="sq-AL"/>
              </w:rPr>
              <w:t>Java e XV-të</w:t>
            </w:r>
            <w:r w:rsidRPr="007E70AE">
              <w:rPr>
                <w:rFonts w:asciiTheme="minorHAnsi" w:hAnsiTheme="minorHAnsi" w:cstheme="minorHAnsi"/>
                <w:b/>
                <w:sz w:val="22"/>
                <w:szCs w:val="22"/>
                <w:lang w:val="sq-AL"/>
              </w:rPr>
              <w:t xml:space="preserve">:   </w:t>
            </w:r>
          </w:p>
        </w:tc>
        <w:tc>
          <w:tcPr>
            <w:tcW w:w="6750" w:type="dxa"/>
          </w:tcPr>
          <w:p w14:paraId="48576087" w14:textId="0224615C" w:rsidR="00150D69" w:rsidRPr="008F686C" w:rsidRDefault="006D5CAF" w:rsidP="00150D69">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Hap</w:t>
            </w:r>
            <w:r w:rsidR="00C65E8A">
              <w:rPr>
                <w:rFonts w:ascii="Calibri" w:hAnsi="Calibri" w:cs="Calibri"/>
                <w:color w:val="212121"/>
                <w:sz w:val="22"/>
                <w:szCs w:val="22"/>
              </w:rPr>
              <w:t>ë</w:t>
            </w:r>
            <w:r>
              <w:rPr>
                <w:rFonts w:ascii="Calibri" w:hAnsi="Calibri" w:cs="Calibri"/>
                <w:color w:val="212121"/>
                <w:sz w:val="22"/>
                <w:szCs w:val="22"/>
              </w:rPr>
              <w:t>sirat Optimnale t</w:t>
            </w:r>
            <w:r w:rsidR="00C65E8A">
              <w:rPr>
                <w:rFonts w:ascii="Calibri" w:hAnsi="Calibri" w:cs="Calibri"/>
                <w:color w:val="212121"/>
                <w:sz w:val="22"/>
                <w:szCs w:val="22"/>
              </w:rPr>
              <w:t>ë</w:t>
            </w:r>
            <w:r>
              <w:rPr>
                <w:rFonts w:ascii="Calibri" w:hAnsi="Calibri" w:cs="Calibri"/>
                <w:color w:val="212121"/>
                <w:sz w:val="22"/>
                <w:szCs w:val="22"/>
              </w:rPr>
              <w:t xml:space="preserve"> Valutave</w:t>
            </w:r>
          </w:p>
        </w:tc>
      </w:tr>
      <w:tr w:rsidR="006F4CFD" w:rsidRPr="008F686C" w14:paraId="2A3B94CB" w14:textId="77777777" w:rsidTr="007B2DB4">
        <w:tc>
          <w:tcPr>
            <w:tcW w:w="2628" w:type="dxa"/>
          </w:tcPr>
          <w:p w14:paraId="674F10DA" w14:textId="77777777" w:rsidR="006F4CFD" w:rsidRPr="007E70AE" w:rsidRDefault="006F4CFD" w:rsidP="00150D69">
            <w:pPr>
              <w:rPr>
                <w:rFonts w:asciiTheme="minorHAnsi" w:hAnsiTheme="minorHAnsi" w:cstheme="minorHAnsi"/>
                <w:b/>
                <w:i/>
                <w:sz w:val="22"/>
                <w:szCs w:val="22"/>
                <w:lang w:val="sq-AL"/>
              </w:rPr>
            </w:pPr>
          </w:p>
        </w:tc>
        <w:tc>
          <w:tcPr>
            <w:tcW w:w="6750" w:type="dxa"/>
          </w:tcPr>
          <w:p w14:paraId="5F466272" w14:textId="77777777" w:rsidR="006F4CFD" w:rsidRDefault="006F4CFD" w:rsidP="00150D69">
            <w:pPr>
              <w:pStyle w:val="HTMLPreformatted"/>
              <w:shd w:val="clear" w:color="auto" w:fill="FFFFFF"/>
              <w:rPr>
                <w:rFonts w:ascii="Calibri" w:hAnsi="Calibri" w:cs="Calibri"/>
                <w:color w:val="212121"/>
                <w:sz w:val="22"/>
                <w:szCs w:val="22"/>
              </w:rPr>
            </w:pPr>
          </w:p>
        </w:tc>
      </w:tr>
    </w:tbl>
    <w:tbl>
      <w:tblPr>
        <w:tblW w:w="93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B2F81" w:rsidRPr="008F686C" w14:paraId="6226E5E0" w14:textId="77777777" w:rsidTr="00BD3FA3">
        <w:tc>
          <w:tcPr>
            <w:tcW w:w="9360" w:type="dxa"/>
            <w:shd w:val="clear" w:color="auto" w:fill="B8CCE4"/>
          </w:tcPr>
          <w:p w14:paraId="4A7AC00F" w14:textId="288B7EDA" w:rsidR="007B2F81" w:rsidRPr="008F686C" w:rsidRDefault="00FD069B" w:rsidP="00DD0E98">
            <w:pPr>
              <w:jc w:val="center"/>
              <w:rPr>
                <w:rFonts w:ascii="Calibri" w:hAnsi="Calibri" w:cs="Calibri"/>
                <w:b/>
              </w:rPr>
            </w:pPr>
            <w:r w:rsidRPr="00C76E78">
              <w:rPr>
                <w:rFonts w:ascii="Calibri" w:hAnsi="Calibri" w:cs="Calibri"/>
                <w:b/>
                <w:lang w:val="sq-AL"/>
              </w:rPr>
              <w:t>Politikat akademike dhe rregullat e mirësjelljes:</w:t>
            </w:r>
          </w:p>
        </w:tc>
      </w:tr>
      <w:tr w:rsidR="007B2F81" w:rsidRPr="008F686C" w14:paraId="032C479C" w14:textId="77777777" w:rsidTr="00441AC0">
        <w:trPr>
          <w:trHeight w:val="431"/>
        </w:trPr>
        <w:tc>
          <w:tcPr>
            <w:tcW w:w="9360" w:type="dxa"/>
          </w:tcPr>
          <w:p w14:paraId="094DA7D5" w14:textId="3A1CB9B2" w:rsidR="007B2F81" w:rsidRPr="00FD069B" w:rsidRDefault="00FD069B" w:rsidP="00FD069B">
            <w:pPr>
              <w:pStyle w:val="BodyText"/>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Calibri"/>
                <w:bCs/>
                <w:iCs/>
                <w:szCs w:val="22"/>
              </w:rPr>
            </w:pPr>
            <w:r w:rsidRPr="00FD069B">
              <w:rPr>
                <w:rFonts w:ascii="Calibri" w:hAnsi="Calibri"/>
                <w:bCs/>
                <w:iCs/>
                <w:szCs w:val="22"/>
              </w:rPr>
              <w:t>Mjetet që përdorën gjatë orëve të mësimit duhet të pastrohen dhe të ruhen në fund të orës mës</w:t>
            </w:r>
            <w:r w:rsidR="0069505E">
              <w:rPr>
                <w:rFonts w:ascii="Calibri" w:hAnsi="Calibri"/>
                <w:bCs/>
                <w:iCs/>
                <w:szCs w:val="22"/>
              </w:rPr>
              <w:t>i</w:t>
            </w:r>
            <w:r w:rsidRPr="00FD069B">
              <w:rPr>
                <w:rFonts w:ascii="Calibri" w:hAnsi="Calibri"/>
                <w:bCs/>
                <w:iCs/>
                <w:szCs w:val="22"/>
              </w:rPr>
              <w:t>more. Telefonat mobil/të mençur dhe pajisjet tjera elektronike (p.sh. iPod-ët) duhet të fiken (apo të kurdisen në vibrim) dhe të mos ekspozohen gjatë orëve të mësimit. Laptopët dhe kompjuterët tabletë lejohen të përdorën vetëm në heshtje; aktivitetet tjera siç janë kontrollimi i e-mailit personal apo shfletimi i ueb-faqeve në internet janë të ndaluara. Kopjimi dhe transmetimi i fjalëve nuk lejohet në këtë lëndë. Nëse studentët takohen në këto aktivitete, ata do të trajtohen në bazë të rregulloreve përkatëse të Universitetit të Prishtinës. Me këtë rast do të merr notën e dobët dhe ky aktivitet do të përcillet në shënimet personale të tyre.</w:t>
            </w:r>
          </w:p>
        </w:tc>
      </w:tr>
    </w:tbl>
    <w:p w14:paraId="54C3EC1C" w14:textId="77777777" w:rsidR="007B2F81" w:rsidRPr="008F686C" w:rsidRDefault="007B2F81" w:rsidP="005271C8">
      <w:pPr>
        <w:rPr>
          <w:rFonts w:ascii="Calibri" w:hAnsi="Calibri" w:cs="Calibri"/>
          <w:b/>
        </w:rPr>
      </w:pPr>
    </w:p>
    <w:sectPr w:rsidR="007B2F81" w:rsidRPr="008F686C" w:rsidSect="00231745">
      <w:footerReference w:type="even" r:id="rId9"/>
      <w:footerReference w:type="default" r:id="rId10"/>
      <w:pgSz w:w="12240" w:h="15840"/>
      <w:pgMar w:top="81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9D376" w14:textId="77777777" w:rsidR="00B16513" w:rsidRDefault="00B16513">
      <w:r>
        <w:separator/>
      </w:r>
    </w:p>
  </w:endnote>
  <w:endnote w:type="continuationSeparator" w:id="0">
    <w:p w14:paraId="2F22734D" w14:textId="77777777" w:rsidR="00B16513" w:rsidRDefault="00B1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941B" w14:textId="77777777" w:rsidR="002D3069" w:rsidRDefault="002D3069"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48F94" w14:textId="77777777" w:rsidR="002D3069" w:rsidRDefault="002D3069" w:rsidP="00AA2C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D48E" w14:textId="657DD6CA" w:rsidR="002D3069" w:rsidRDefault="002D3069"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6AC1">
      <w:rPr>
        <w:rStyle w:val="PageNumber"/>
        <w:noProof/>
      </w:rPr>
      <w:t>1</w:t>
    </w:r>
    <w:r>
      <w:rPr>
        <w:rStyle w:val="PageNumber"/>
      </w:rPr>
      <w:fldChar w:fldCharType="end"/>
    </w:r>
  </w:p>
  <w:p w14:paraId="0DA431B7" w14:textId="77777777" w:rsidR="002D3069" w:rsidRDefault="002D3069" w:rsidP="00AA2C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C906C" w14:textId="77777777" w:rsidR="00B16513" w:rsidRDefault="00B16513">
      <w:r>
        <w:separator/>
      </w:r>
    </w:p>
  </w:footnote>
  <w:footnote w:type="continuationSeparator" w:id="0">
    <w:p w14:paraId="2A8ABF60" w14:textId="77777777" w:rsidR="00B16513" w:rsidRDefault="00B165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AE3"/>
    <w:multiLevelType w:val="hybridMultilevel"/>
    <w:tmpl w:val="71BA5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81DA0"/>
    <w:multiLevelType w:val="hybridMultilevel"/>
    <w:tmpl w:val="25D6F358"/>
    <w:lvl w:ilvl="0" w:tplc="26DC098E">
      <w:start w:val="1"/>
      <w:numFmt w:val="decimal"/>
      <w:lvlText w:val="%1."/>
      <w:lvlJc w:val="left"/>
      <w:pPr>
        <w:tabs>
          <w:tab w:val="num" w:pos="1500"/>
        </w:tabs>
        <w:ind w:left="1500" w:hanging="360"/>
      </w:pPr>
      <w:rPr>
        <w:rFonts w:ascii="Times New Roman" w:eastAsia="Times New Roman" w:hAnsi="Times New Roman" w:cs="Times New Roman"/>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18790797"/>
    <w:multiLevelType w:val="hybridMultilevel"/>
    <w:tmpl w:val="C4384FAC"/>
    <w:lvl w:ilvl="0" w:tplc="6AB2D15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C6CB2"/>
    <w:multiLevelType w:val="hybridMultilevel"/>
    <w:tmpl w:val="8430BD1A"/>
    <w:lvl w:ilvl="0" w:tplc="04090001">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4" w15:restartNumberingAfterBreak="0">
    <w:nsid w:val="22A00D36"/>
    <w:multiLevelType w:val="hybridMultilevel"/>
    <w:tmpl w:val="29FC1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7108E"/>
    <w:multiLevelType w:val="hybridMultilevel"/>
    <w:tmpl w:val="3E26A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25134"/>
    <w:multiLevelType w:val="hybridMultilevel"/>
    <w:tmpl w:val="DCCE56D0"/>
    <w:lvl w:ilvl="0" w:tplc="B448D3CA">
      <w:numFmt w:val="bullet"/>
      <w:lvlText w:val="-"/>
      <w:lvlJc w:val="left"/>
      <w:pPr>
        <w:ind w:left="720" w:hanging="360"/>
      </w:pPr>
      <w:rPr>
        <w:rFonts w:ascii="Calibri" w:eastAsia="Times New Roman" w:hAnsi="Calibri" w:cs="Calibri"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C4BB0"/>
    <w:multiLevelType w:val="hybridMultilevel"/>
    <w:tmpl w:val="6FA69896"/>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8" w15:restartNumberingAfterBreak="0">
    <w:nsid w:val="38AC5473"/>
    <w:multiLevelType w:val="hybridMultilevel"/>
    <w:tmpl w:val="7468133C"/>
    <w:lvl w:ilvl="0" w:tplc="B448D3CA">
      <w:numFmt w:val="bullet"/>
      <w:lvlText w:val="-"/>
      <w:lvlJc w:val="left"/>
      <w:pPr>
        <w:ind w:left="720" w:hanging="360"/>
      </w:pPr>
      <w:rPr>
        <w:rFonts w:ascii="Calibri" w:eastAsia="Times New Roman" w:hAnsi="Calibri" w:cs="Calibri"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B0B5E"/>
    <w:multiLevelType w:val="hybridMultilevel"/>
    <w:tmpl w:val="F4B45BF8"/>
    <w:lvl w:ilvl="0" w:tplc="B73AE38C">
      <w:numFmt w:val="bullet"/>
      <w:lvlText w:val="-"/>
      <w:lvlJc w:val="left"/>
      <w:pPr>
        <w:ind w:left="522" w:hanging="360"/>
      </w:pPr>
      <w:rPr>
        <w:rFonts w:ascii="Calibri" w:eastAsia="Times New Roman" w:hAnsi="Calibri" w:cs="Calibri"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0" w15:restartNumberingAfterBreak="0">
    <w:nsid w:val="447341DA"/>
    <w:multiLevelType w:val="hybridMultilevel"/>
    <w:tmpl w:val="EF286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E6B0997"/>
    <w:multiLevelType w:val="hybridMultilevel"/>
    <w:tmpl w:val="0E1C85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3446173"/>
    <w:multiLevelType w:val="hybridMultilevel"/>
    <w:tmpl w:val="4C7E0ED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728D5ABA"/>
    <w:multiLevelType w:val="hybridMultilevel"/>
    <w:tmpl w:val="AC5A818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15:restartNumberingAfterBreak="0">
    <w:nsid w:val="770555DD"/>
    <w:multiLevelType w:val="hybridMultilevel"/>
    <w:tmpl w:val="9B4C31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1"/>
  </w:num>
  <w:num w:numId="3">
    <w:abstractNumId w:val="14"/>
  </w:num>
  <w:num w:numId="4">
    <w:abstractNumId w:val="0"/>
  </w:num>
  <w:num w:numId="5">
    <w:abstractNumId w:val="10"/>
  </w:num>
  <w:num w:numId="6">
    <w:abstractNumId w:val="4"/>
  </w:num>
  <w:num w:numId="7">
    <w:abstractNumId w:val="1"/>
  </w:num>
  <w:num w:numId="8">
    <w:abstractNumId w:val="7"/>
  </w:num>
  <w:num w:numId="9">
    <w:abstractNumId w:val="5"/>
  </w:num>
  <w:num w:numId="10">
    <w:abstractNumId w:val="8"/>
  </w:num>
  <w:num w:numId="11">
    <w:abstractNumId w:val="2"/>
  </w:num>
  <w:num w:numId="12">
    <w:abstractNumId w:val="12"/>
  </w:num>
  <w:num w:numId="13">
    <w:abstractNumId w:val="1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4B39"/>
    <w:rsid w:val="00012981"/>
    <w:rsid w:val="000144D3"/>
    <w:rsid w:val="00016646"/>
    <w:rsid w:val="00031020"/>
    <w:rsid w:val="000402E5"/>
    <w:rsid w:val="00043592"/>
    <w:rsid w:val="00060E9F"/>
    <w:rsid w:val="00061597"/>
    <w:rsid w:val="00084318"/>
    <w:rsid w:val="00094738"/>
    <w:rsid w:val="000A058F"/>
    <w:rsid w:val="000C715D"/>
    <w:rsid w:val="000E0CA7"/>
    <w:rsid w:val="000F310F"/>
    <w:rsid w:val="00102557"/>
    <w:rsid w:val="00105C2D"/>
    <w:rsid w:val="00132604"/>
    <w:rsid w:val="00135A61"/>
    <w:rsid w:val="00146A5D"/>
    <w:rsid w:val="00150D69"/>
    <w:rsid w:val="001577D3"/>
    <w:rsid w:val="00172BD9"/>
    <w:rsid w:val="00183923"/>
    <w:rsid w:val="0019361C"/>
    <w:rsid w:val="0019439C"/>
    <w:rsid w:val="0021580C"/>
    <w:rsid w:val="00216F16"/>
    <w:rsid w:val="002177ED"/>
    <w:rsid w:val="0022678B"/>
    <w:rsid w:val="0023098C"/>
    <w:rsid w:val="00231745"/>
    <w:rsid w:val="002466FE"/>
    <w:rsid w:val="002610A3"/>
    <w:rsid w:val="002A1E1E"/>
    <w:rsid w:val="002B10E4"/>
    <w:rsid w:val="002C00FA"/>
    <w:rsid w:val="002C649C"/>
    <w:rsid w:val="002D3069"/>
    <w:rsid w:val="002F114F"/>
    <w:rsid w:val="0030354C"/>
    <w:rsid w:val="00332975"/>
    <w:rsid w:val="0033633C"/>
    <w:rsid w:val="00341974"/>
    <w:rsid w:val="00381B41"/>
    <w:rsid w:val="003959D2"/>
    <w:rsid w:val="003B625C"/>
    <w:rsid w:val="003C5455"/>
    <w:rsid w:val="003D1381"/>
    <w:rsid w:val="003E3193"/>
    <w:rsid w:val="003F68A5"/>
    <w:rsid w:val="004032B5"/>
    <w:rsid w:val="004101EB"/>
    <w:rsid w:val="004264AF"/>
    <w:rsid w:val="00435E73"/>
    <w:rsid w:val="0043795D"/>
    <w:rsid w:val="00441AC0"/>
    <w:rsid w:val="004561DF"/>
    <w:rsid w:val="004866E8"/>
    <w:rsid w:val="00486AC1"/>
    <w:rsid w:val="004B32EC"/>
    <w:rsid w:val="004C0CCA"/>
    <w:rsid w:val="005271C8"/>
    <w:rsid w:val="00527FC9"/>
    <w:rsid w:val="00574D1E"/>
    <w:rsid w:val="00576716"/>
    <w:rsid w:val="005B15A5"/>
    <w:rsid w:val="005B36D7"/>
    <w:rsid w:val="00603DD2"/>
    <w:rsid w:val="00613B67"/>
    <w:rsid w:val="0069505E"/>
    <w:rsid w:val="006D5CAF"/>
    <w:rsid w:val="006D7FB4"/>
    <w:rsid w:val="006F116D"/>
    <w:rsid w:val="006F4CFD"/>
    <w:rsid w:val="007038CC"/>
    <w:rsid w:val="007127AD"/>
    <w:rsid w:val="007353FD"/>
    <w:rsid w:val="00746B49"/>
    <w:rsid w:val="00746D8D"/>
    <w:rsid w:val="00777D28"/>
    <w:rsid w:val="00781805"/>
    <w:rsid w:val="007A4DA8"/>
    <w:rsid w:val="007B1510"/>
    <w:rsid w:val="007B2DB4"/>
    <w:rsid w:val="007B2F81"/>
    <w:rsid w:val="007B6462"/>
    <w:rsid w:val="007B68A2"/>
    <w:rsid w:val="007B6ED6"/>
    <w:rsid w:val="007C3132"/>
    <w:rsid w:val="007D3100"/>
    <w:rsid w:val="007E523A"/>
    <w:rsid w:val="007E588C"/>
    <w:rsid w:val="007E6202"/>
    <w:rsid w:val="007F135A"/>
    <w:rsid w:val="007F46C5"/>
    <w:rsid w:val="0082670D"/>
    <w:rsid w:val="008543A3"/>
    <w:rsid w:val="00862B10"/>
    <w:rsid w:val="00882203"/>
    <w:rsid w:val="00897C30"/>
    <w:rsid w:val="008A439B"/>
    <w:rsid w:val="008A716D"/>
    <w:rsid w:val="008D0608"/>
    <w:rsid w:val="008D79D6"/>
    <w:rsid w:val="008E796C"/>
    <w:rsid w:val="008F686C"/>
    <w:rsid w:val="00903474"/>
    <w:rsid w:val="00966644"/>
    <w:rsid w:val="00974642"/>
    <w:rsid w:val="00981DD9"/>
    <w:rsid w:val="0099263F"/>
    <w:rsid w:val="009B2D45"/>
    <w:rsid w:val="009B3F0A"/>
    <w:rsid w:val="009D11CC"/>
    <w:rsid w:val="009D1ACE"/>
    <w:rsid w:val="009E2AF8"/>
    <w:rsid w:val="009F47B5"/>
    <w:rsid w:val="009F769A"/>
    <w:rsid w:val="00A00EAD"/>
    <w:rsid w:val="00A12E06"/>
    <w:rsid w:val="00A15327"/>
    <w:rsid w:val="00A16014"/>
    <w:rsid w:val="00A3762F"/>
    <w:rsid w:val="00A4331F"/>
    <w:rsid w:val="00A45CFC"/>
    <w:rsid w:val="00A545BA"/>
    <w:rsid w:val="00A662A0"/>
    <w:rsid w:val="00A727ED"/>
    <w:rsid w:val="00A909AC"/>
    <w:rsid w:val="00A9793F"/>
    <w:rsid w:val="00AA2C57"/>
    <w:rsid w:val="00AA3C2B"/>
    <w:rsid w:val="00AA3C7F"/>
    <w:rsid w:val="00AC08ED"/>
    <w:rsid w:val="00AC4549"/>
    <w:rsid w:val="00B16513"/>
    <w:rsid w:val="00B31AEA"/>
    <w:rsid w:val="00B35215"/>
    <w:rsid w:val="00B815D1"/>
    <w:rsid w:val="00B87586"/>
    <w:rsid w:val="00BA6E9C"/>
    <w:rsid w:val="00BB1A1A"/>
    <w:rsid w:val="00BD0DA9"/>
    <w:rsid w:val="00BD3FA3"/>
    <w:rsid w:val="00BD424C"/>
    <w:rsid w:val="00C02EA6"/>
    <w:rsid w:val="00C227FD"/>
    <w:rsid w:val="00C4785A"/>
    <w:rsid w:val="00C6155B"/>
    <w:rsid w:val="00C62FD2"/>
    <w:rsid w:val="00C65A63"/>
    <w:rsid w:val="00C65E8A"/>
    <w:rsid w:val="00C767C0"/>
    <w:rsid w:val="00C76E78"/>
    <w:rsid w:val="00CB7A25"/>
    <w:rsid w:val="00CD3472"/>
    <w:rsid w:val="00CF116F"/>
    <w:rsid w:val="00CF6248"/>
    <w:rsid w:val="00D066FF"/>
    <w:rsid w:val="00D10BC6"/>
    <w:rsid w:val="00D15D53"/>
    <w:rsid w:val="00D52630"/>
    <w:rsid w:val="00D67209"/>
    <w:rsid w:val="00D75531"/>
    <w:rsid w:val="00DB2823"/>
    <w:rsid w:val="00DD0E98"/>
    <w:rsid w:val="00DD3611"/>
    <w:rsid w:val="00DF6543"/>
    <w:rsid w:val="00E0268F"/>
    <w:rsid w:val="00E06647"/>
    <w:rsid w:val="00E43CCB"/>
    <w:rsid w:val="00E64FDE"/>
    <w:rsid w:val="00EB0D07"/>
    <w:rsid w:val="00EC21E5"/>
    <w:rsid w:val="00EC51DB"/>
    <w:rsid w:val="00EF57F9"/>
    <w:rsid w:val="00F04222"/>
    <w:rsid w:val="00F04FCC"/>
    <w:rsid w:val="00F0655D"/>
    <w:rsid w:val="00F13AD4"/>
    <w:rsid w:val="00F34158"/>
    <w:rsid w:val="00F47480"/>
    <w:rsid w:val="00F5660C"/>
    <w:rsid w:val="00F63CCC"/>
    <w:rsid w:val="00F71F7B"/>
    <w:rsid w:val="00F95FC3"/>
    <w:rsid w:val="00FA3FEB"/>
    <w:rsid w:val="00FB050B"/>
    <w:rsid w:val="00FB0A05"/>
    <w:rsid w:val="00FC4ACC"/>
    <w:rsid w:val="00FD069B"/>
    <w:rsid w:val="00FD6EDB"/>
    <w:rsid w:val="00FE0926"/>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29026"/>
  <w15:chartTrackingRefBased/>
  <w15:docId w15:val="{F131BCD8-B28A-47EE-8B06-30393305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qFormat/>
    <w:rsid w:val="00F63CCC"/>
    <w:pPr>
      <w:widowControl w:val="0"/>
      <w:autoSpaceDE w:val="0"/>
      <w:autoSpaceDN w:val="0"/>
      <w:adjustRightInd w:val="0"/>
      <w:ind w:firstLine="720"/>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F116F"/>
    <w:rPr>
      <w:sz w:val="24"/>
      <w:szCs w:val="24"/>
    </w:rPr>
  </w:style>
  <w:style w:type="paragraph" w:customStyle="1" w:styleId="level1">
    <w:name w:val="_level1"/>
    <w:basedOn w:val="Normal"/>
    <w:rsid w:val="00F63CC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360"/>
    </w:pPr>
  </w:style>
  <w:style w:type="character" w:customStyle="1" w:styleId="Heading5Char">
    <w:name w:val="Heading 5 Char"/>
    <w:link w:val="Heading5"/>
    <w:rsid w:val="00F63CCC"/>
    <w:rPr>
      <w:sz w:val="28"/>
      <w:szCs w:val="28"/>
    </w:rPr>
  </w:style>
  <w:style w:type="paragraph" w:styleId="BodyText">
    <w:name w:val="Body Text"/>
    <w:basedOn w:val="Normal"/>
    <w:link w:val="BodyTextChar"/>
    <w:rsid w:val="00D066FF"/>
    <w:rPr>
      <w:sz w:val="22"/>
      <w:szCs w:val="20"/>
    </w:rPr>
  </w:style>
  <w:style w:type="character" w:customStyle="1" w:styleId="BodyTextChar">
    <w:name w:val="Body Text Char"/>
    <w:link w:val="BodyText"/>
    <w:rsid w:val="00D066FF"/>
    <w:rPr>
      <w:sz w:val="22"/>
    </w:rPr>
  </w:style>
  <w:style w:type="character" w:styleId="Hyperlink">
    <w:name w:val="Hyperlink"/>
    <w:rsid w:val="00D15D53"/>
    <w:rPr>
      <w:color w:val="0000FF"/>
      <w:u w:val="single"/>
    </w:rPr>
  </w:style>
  <w:style w:type="paragraph" w:styleId="HTMLPreformatted">
    <w:name w:val="HTML Preformatted"/>
    <w:basedOn w:val="Normal"/>
    <w:link w:val="HTMLPreformattedChar"/>
    <w:uiPriority w:val="99"/>
    <w:unhideWhenUsed/>
    <w:rsid w:val="00E43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43CCB"/>
    <w:rPr>
      <w:rFonts w:ascii="Courier New" w:hAnsi="Courier New" w:cs="Courier New"/>
    </w:rPr>
  </w:style>
  <w:style w:type="character" w:customStyle="1" w:styleId="UnresolvedMention">
    <w:name w:val="Unresolved Mention"/>
    <w:uiPriority w:val="99"/>
    <w:semiHidden/>
    <w:unhideWhenUsed/>
    <w:rsid w:val="00FA3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4222">
      <w:bodyDiv w:val="1"/>
      <w:marLeft w:val="0"/>
      <w:marRight w:val="0"/>
      <w:marTop w:val="0"/>
      <w:marBottom w:val="0"/>
      <w:divBdr>
        <w:top w:val="none" w:sz="0" w:space="0" w:color="auto"/>
        <w:left w:val="none" w:sz="0" w:space="0" w:color="auto"/>
        <w:bottom w:val="none" w:sz="0" w:space="0" w:color="auto"/>
        <w:right w:val="none" w:sz="0" w:space="0" w:color="auto"/>
      </w:divBdr>
    </w:div>
    <w:div w:id="281303008">
      <w:bodyDiv w:val="1"/>
      <w:marLeft w:val="0"/>
      <w:marRight w:val="0"/>
      <w:marTop w:val="0"/>
      <w:marBottom w:val="0"/>
      <w:divBdr>
        <w:top w:val="none" w:sz="0" w:space="0" w:color="auto"/>
        <w:left w:val="none" w:sz="0" w:space="0" w:color="auto"/>
        <w:bottom w:val="none" w:sz="0" w:space="0" w:color="auto"/>
        <w:right w:val="none" w:sz="0" w:space="0" w:color="auto"/>
      </w:divBdr>
    </w:div>
    <w:div w:id="477039623">
      <w:bodyDiv w:val="1"/>
      <w:marLeft w:val="0"/>
      <w:marRight w:val="0"/>
      <w:marTop w:val="0"/>
      <w:marBottom w:val="0"/>
      <w:divBdr>
        <w:top w:val="none" w:sz="0" w:space="0" w:color="auto"/>
        <w:left w:val="none" w:sz="0" w:space="0" w:color="auto"/>
        <w:bottom w:val="none" w:sz="0" w:space="0" w:color="auto"/>
        <w:right w:val="none" w:sz="0" w:space="0" w:color="auto"/>
      </w:divBdr>
    </w:div>
    <w:div w:id="497574323">
      <w:bodyDiv w:val="1"/>
      <w:marLeft w:val="0"/>
      <w:marRight w:val="0"/>
      <w:marTop w:val="0"/>
      <w:marBottom w:val="0"/>
      <w:divBdr>
        <w:top w:val="none" w:sz="0" w:space="0" w:color="auto"/>
        <w:left w:val="none" w:sz="0" w:space="0" w:color="auto"/>
        <w:bottom w:val="none" w:sz="0" w:space="0" w:color="auto"/>
        <w:right w:val="none" w:sz="0" w:space="0" w:color="auto"/>
      </w:divBdr>
    </w:div>
    <w:div w:id="888687427">
      <w:bodyDiv w:val="1"/>
      <w:marLeft w:val="0"/>
      <w:marRight w:val="0"/>
      <w:marTop w:val="0"/>
      <w:marBottom w:val="0"/>
      <w:divBdr>
        <w:top w:val="none" w:sz="0" w:space="0" w:color="auto"/>
        <w:left w:val="none" w:sz="0" w:space="0" w:color="auto"/>
        <w:bottom w:val="none" w:sz="0" w:space="0" w:color="auto"/>
        <w:right w:val="none" w:sz="0" w:space="0" w:color="auto"/>
      </w:divBdr>
    </w:div>
    <w:div w:id="1130591785">
      <w:bodyDiv w:val="1"/>
      <w:marLeft w:val="0"/>
      <w:marRight w:val="0"/>
      <w:marTop w:val="0"/>
      <w:marBottom w:val="0"/>
      <w:divBdr>
        <w:top w:val="none" w:sz="0" w:space="0" w:color="auto"/>
        <w:left w:val="none" w:sz="0" w:space="0" w:color="auto"/>
        <w:bottom w:val="none" w:sz="0" w:space="0" w:color="auto"/>
        <w:right w:val="none" w:sz="0" w:space="0" w:color="auto"/>
      </w:divBdr>
    </w:div>
    <w:div w:id="1303922691">
      <w:bodyDiv w:val="1"/>
      <w:marLeft w:val="0"/>
      <w:marRight w:val="0"/>
      <w:marTop w:val="0"/>
      <w:marBottom w:val="0"/>
      <w:divBdr>
        <w:top w:val="none" w:sz="0" w:space="0" w:color="auto"/>
        <w:left w:val="none" w:sz="0" w:space="0" w:color="auto"/>
        <w:bottom w:val="none" w:sz="0" w:space="0" w:color="auto"/>
        <w:right w:val="none" w:sz="0" w:space="0" w:color="auto"/>
      </w:divBdr>
    </w:div>
    <w:div w:id="1727073133">
      <w:bodyDiv w:val="1"/>
      <w:marLeft w:val="0"/>
      <w:marRight w:val="0"/>
      <w:marTop w:val="0"/>
      <w:marBottom w:val="0"/>
      <w:divBdr>
        <w:top w:val="none" w:sz="0" w:space="0" w:color="auto"/>
        <w:left w:val="none" w:sz="0" w:space="0" w:color="auto"/>
        <w:bottom w:val="none" w:sz="0" w:space="0" w:color="auto"/>
        <w:right w:val="none" w:sz="0" w:space="0" w:color="auto"/>
      </w:divBdr>
    </w:div>
    <w:div w:id="1774279615">
      <w:bodyDiv w:val="1"/>
      <w:marLeft w:val="0"/>
      <w:marRight w:val="0"/>
      <w:marTop w:val="0"/>
      <w:marBottom w:val="0"/>
      <w:divBdr>
        <w:top w:val="none" w:sz="0" w:space="0" w:color="auto"/>
        <w:left w:val="none" w:sz="0" w:space="0" w:color="auto"/>
        <w:bottom w:val="none" w:sz="0" w:space="0" w:color="auto"/>
        <w:right w:val="none" w:sz="0" w:space="0" w:color="auto"/>
      </w:divBdr>
    </w:div>
    <w:div w:id="1795172642">
      <w:bodyDiv w:val="1"/>
      <w:marLeft w:val="0"/>
      <w:marRight w:val="0"/>
      <w:marTop w:val="0"/>
      <w:marBottom w:val="0"/>
      <w:divBdr>
        <w:top w:val="none" w:sz="0" w:space="0" w:color="auto"/>
        <w:left w:val="none" w:sz="0" w:space="0" w:color="auto"/>
        <w:bottom w:val="none" w:sz="0" w:space="0" w:color="auto"/>
        <w:right w:val="none" w:sz="0" w:space="0" w:color="auto"/>
      </w:divBdr>
    </w:div>
    <w:div w:id="1943948382">
      <w:bodyDiv w:val="1"/>
      <w:marLeft w:val="0"/>
      <w:marRight w:val="0"/>
      <w:marTop w:val="0"/>
      <w:marBottom w:val="0"/>
      <w:divBdr>
        <w:top w:val="none" w:sz="0" w:space="0" w:color="auto"/>
        <w:left w:val="none" w:sz="0" w:space="0" w:color="auto"/>
        <w:bottom w:val="none" w:sz="0" w:space="0" w:color="auto"/>
        <w:right w:val="none" w:sz="0" w:space="0" w:color="auto"/>
      </w:divBdr>
    </w:div>
    <w:div w:id="2048219445">
      <w:bodyDiv w:val="1"/>
      <w:marLeft w:val="0"/>
      <w:marRight w:val="0"/>
      <w:marTop w:val="0"/>
      <w:marBottom w:val="0"/>
      <w:divBdr>
        <w:top w:val="none" w:sz="0" w:space="0" w:color="auto"/>
        <w:left w:val="none" w:sz="0" w:space="0" w:color="auto"/>
        <w:bottom w:val="none" w:sz="0" w:space="0" w:color="auto"/>
        <w:right w:val="none" w:sz="0" w:space="0" w:color="auto"/>
      </w:divBdr>
    </w:div>
    <w:div w:id="205549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tik.hoxha@uni-p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89F2-8F89-4803-8841-C5582A2B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4599</CharactersWithSpaces>
  <SharedDoc>false</SharedDoc>
  <HLinks>
    <vt:vector size="6" baseType="variant">
      <vt:variant>
        <vt:i4>3211279</vt:i4>
      </vt:variant>
      <vt:variant>
        <vt:i4>0</vt:i4>
      </vt:variant>
      <vt:variant>
        <vt:i4>0</vt:i4>
      </vt:variant>
      <vt:variant>
        <vt:i4>5</vt:i4>
      </vt:variant>
      <vt:variant>
        <vt:lpwstr>mailto:adriatik.hoxha@uni-pr.edu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subject/>
  <dc:creator>Florita</dc:creator>
  <cp:keywords/>
  <cp:lastModifiedBy>Driton Qehaja</cp:lastModifiedBy>
  <cp:revision>2</cp:revision>
  <cp:lastPrinted>2016-04-03T10:47:00Z</cp:lastPrinted>
  <dcterms:created xsi:type="dcterms:W3CDTF">2021-09-30T11:26:00Z</dcterms:created>
  <dcterms:modified xsi:type="dcterms:W3CDTF">2021-09-30T11:26:00Z</dcterms:modified>
</cp:coreProperties>
</file>