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43" w:rsidRDefault="001B1443" w:rsidP="006A0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Formular për SYLLABUS të Lëndës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6351"/>
      </w:tblGrid>
      <w:tr w:rsidR="00DC30CE" w:rsidRPr="001B1443" w:rsidTr="00397746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E" w:rsidRPr="001B1443" w:rsidRDefault="00DC30CE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Të dhëna bazike të lëndës</w:t>
            </w:r>
          </w:p>
        </w:tc>
      </w:tr>
      <w:tr w:rsidR="001B1443" w:rsidRPr="001B1443" w:rsidTr="001B144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Njësia akademike: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FAKULTETI EKONOMIK</w:t>
            </w:r>
          </w:p>
        </w:tc>
      </w:tr>
      <w:tr w:rsidR="001B1443" w:rsidRPr="001B1443" w:rsidTr="001B144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Titulli i lëndës: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2A500A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Kontabiliteti i Tatimeve</w:t>
            </w:r>
          </w:p>
        </w:tc>
      </w:tr>
      <w:tr w:rsidR="001B1443" w:rsidRPr="001B1443" w:rsidTr="001B144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Niveli: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DC30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r w:rsidR="002A5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achelor</w:t>
            </w:r>
          </w:p>
        </w:tc>
      </w:tr>
      <w:tr w:rsidR="001B1443" w:rsidRPr="001B1443" w:rsidTr="001B144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Statusi lëndës: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DC30CE" w:rsidP="00DC30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="001B1443"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blig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ative</w:t>
            </w:r>
          </w:p>
        </w:tc>
      </w:tr>
      <w:tr w:rsidR="001B1443" w:rsidRPr="001B1443" w:rsidTr="001B144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Viti i studimeve: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EC0737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Semestri III (Viti i II-të)</w:t>
            </w:r>
          </w:p>
        </w:tc>
      </w:tr>
      <w:tr w:rsidR="001B1443" w:rsidRPr="001B1443" w:rsidTr="001B144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Numri i orëve në javë: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2+1</w:t>
            </w:r>
          </w:p>
        </w:tc>
      </w:tr>
      <w:tr w:rsidR="001B1443" w:rsidRPr="001B1443" w:rsidTr="001B144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Vlera në kredi – ECTS:</w:t>
            </w:r>
          </w:p>
        </w:tc>
        <w:tc>
          <w:tcPr>
            <w:tcW w:w="6351" w:type="dxa"/>
            <w:vAlign w:val="center"/>
            <w:hideMark/>
          </w:tcPr>
          <w:p w:rsidR="001B1443" w:rsidRPr="001B1443" w:rsidRDefault="00174F67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5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1B1443" w:rsidRPr="001B1443" w:rsidTr="001B144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Koha / lokacioni:</w:t>
            </w:r>
          </w:p>
        </w:tc>
        <w:tc>
          <w:tcPr>
            <w:tcW w:w="6351" w:type="dxa"/>
            <w:vAlign w:val="center"/>
            <w:hideMark/>
          </w:tcPr>
          <w:p w:rsidR="001B1443" w:rsidRPr="001B1443" w:rsidRDefault="001B1443" w:rsidP="00DC30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443" w:rsidRPr="001B1443" w:rsidTr="001B144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Mësimdhënësi i lëndës: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DC30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Prof.As</w:t>
            </w:r>
            <w:r w:rsidR="00DC3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oc</w:t>
            </w: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.Dr.Muhamet Aliu</w:t>
            </w:r>
          </w:p>
        </w:tc>
      </w:tr>
      <w:tr w:rsidR="001B1443" w:rsidRPr="001B1443" w:rsidTr="001B144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Detajet kontaktuese: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3" w:rsidRPr="001B1443" w:rsidRDefault="001B1443" w:rsidP="00BC63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muhamet.aliu@uni-pr.edu</w:t>
            </w:r>
          </w:p>
        </w:tc>
      </w:tr>
    </w:tbl>
    <w:p w:rsidR="00FA7497" w:rsidRPr="001B1443" w:rsidRDefault="00FA74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938"/>
      </w:tblGrid>
      <w:tr w:rsidR="00FA7497" w:rsidRPr="000A55CC" w:rsidTr="000A55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97" w:rsidRPr="000A55CC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Përshkrimi i lëndës</w:t>
            </w:r>
            <w:r w:rsidR="000A55CC" w:rsidRPr="000A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97" w:rsidRPr="000A55CC" w:rsidRDefault="00FA7497" w:rsidP="00B443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Programi mësimor i lëndës Kontabiliteti Tatimor</w:t>
            </w:r>
            <w:r w:rsid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njofton</w:t>
            </w:r>
            <w:r w:rsid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studentët me kërkesat themelore të ligjeve tatimore duke</w:t>
            </w:r>
            <w:r w:rsid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shpjeguar kontekstin dhe qëllimin duke iu referuar</w:t>
            </w:r>
            <w:r w:rsid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kërkesave themelore dhe të bazës themelore të ligjeve në</w:t>
            </w:r>
            <w:r w:rsid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Kosovë. </w:t>
            </w:r>
            <w:r w:rsid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vazhdim trajtohet </w:t>
            </w:r>
            <w:r w:rsidR="00A9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krijimi dhe mbajtja e librave kontabël, deklarimi dhe pagesa e detyrimeve tatimore, TVSH dhe dispozitat ligjore për transak</w:t>
            </w:r>
            <w:r w:rsidR="00B4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9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ionet e tatueshm</w:t>
            </w:r>
            <w:r w:rsidR="00B4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A9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dhe vendin e tyre, momentin e lindjes</w:t>
            </w:r>
            <w:r w:rsidR="00B4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lirime tatimore, njohjen e TVSH së zbritshme dhe të mbledhur, rregullimin e zbritjeve dhe rimbursimin. Më pas trajtohet aspekti ligjor dhe kontabël i detyrimeve të doganës, akcizës dhe ngarkesave tjera për furnizime dhe shitje të të mirave materiale dhe shërbimeve. Trajtohet gjithashtu aspekti ligjor dhe llogaritja e tatimeve dhe kontribute në të ardhura personale dhe të ardhurave tjera, tatimi në të ardhura të biznsneseve individuale dhe të korporatave. Në fund trajtohen dispozitat dhe aspekti kontabël i shpenzimeve të lejueshme dhe ato të palejueshme, fitimi dhe humbja kapitale, likuidimi dhe riorganizimet dhe procesi i deklarimit dhe kontrollave.</w:t>
            </w:r>
          </w:p>
        </w:tc>
      </w:tr>
      <w:tr w:rsidR="00FA7497" w:rsidRPr="000A55CC" w:rsidTr="000A55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97" w:rsidRPr="000A55CC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Qëllimet e lëndës: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97" w:rsidRPr="000A55CC" w:rsidRDefault="00FA7497" w:rsidP="000A55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Përmes kësaj lëndë, studentët do të zhvillojnë një kornizë</w:t>
            </w:r>
            <w:r w:rsid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 kuptimin e sistemit tatimor në Kosovë, aplikimin e</w:t>
            </w:r>
            <w:r w:rsid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ligjeve tatimore për llojet e ndryshme</w:t>
            </w:r>
            <w:r w:rsid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 bizneseve dhe</w:t>
            </w:r>
            <w:r w:rsid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raportimin e tyre në pasqyrat financiare të kompanive.</w:t>
            </w:r>
          </w:p>
        </w:tc>
      </w:tr>
      <w:tr w:rsidR="00FA7497" w:rsidRPr="000A55CC" w:rsidTr="000A55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97" w:rsidRPr="000A55CC" w:rsidRDefault="00FA7497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Rezultatet e pritura të nxënies</w:t>
            </w:r>
            <w:r w:rsidR="000A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CC" w:rsidRDefault="00FA7497" w:rsidP="000A55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 përfundim të ciklit të ligjëratave nga kjo lëndë,</w:t>
            </w:r>
            <w:r w:rsid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tudentët duhet të jenë të aftë:</w:t>
            </w:r>
          </w:p>
          <w:p w:rsidR="000A55CC" w:rsidRPr="000A55CC" w:rsidRDefault="00FA7497" w:rsidP="000A55C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8"/>
              <w:jc w:val="both"/>
              <w:rPr>
                <w:lang w:val="sq-AL"/>
              </w:rPr>
            </w:pPr>
            <w:r w:rsidRPr="000A55CC">
              <w:rPr>
                <w:color w:val="000000"/>
                <w:lang w:val="sq-AL"/>
              </w:rPr>
              <w:t>Të kuptojnë rëndësinë e ligjeve tatimore në</w:t>
            </w:r>
            <w:r w:rsidR="000A55CC" w:rsidRPr="000A55CC">
              <w:rPr>
                <w:color w:val="000000"/>
                <w:lang w:val="sq-AL"/>
              </w:rPr>
              <w:t xml:space="preserve"> </w:t>
            </w:r>
            <w:r w:rsidRPr="000A55CC">
              <w:rPr>
                <w:color w:val="000000"/>
                <w:lang w:val="sq-AL"/>
              </w:rPr>
              <w:t>funksi</w:t>
            </w:r>
            <w:r w:rsidR="000A55CC" w:rsidRPr="000A55CC">
              <w:rPr>
                <w:color w:val="000000"/>
                <w:lang w:val="sq-AL"/>
              </w:rPr>
              <w:t>onimin e bizneseve në Kosovë;</w:t>
            </w:r>
          </w:p>
          <w:p w:rsidR="000A55CC" w:rsidRPr="000A55CC" w:rsidRDefault="00FA7497" w:rsidP="000A55C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8"/>
              <w:jc w:val="both"/>
              <w:rPr>
                <w:lang w:val="sq-AL"/>
              </w:rPr>
            </w:pPr>
            <w:r w:rsidRPr="000A55CC">
              <w:rPr>
                <w:color w:val="000000"/>
                <w:lang w:val="sq-AL"/>
              </w:rPr>
              <w:t xml:space="preserve">Të </w:t>
            </w:r>
            <w:r w:rsidR="000A55CC">
              <w:rPr>
                <w:color w:val="000000"/>
                <w:lang w:val="sq-AL"/>
              </w:rPr>
              <w:t xml:space="preserve">njohin </w:t>
            </w:r>
            <w:r w:rsidR="007855A6">
              <w:rPr>
                <w:color w:val="000000"/>
                <w:lang w:val="sq-AL"/>
              </w:rPr>
              <w:t xml:space="preserve">dhe të kuptojnë </w:t>
            </w:r>
            <w:r w:rsidRPr="000A55CC">
              <w:rPr>
                <w:color w:val="000000"/>
                <w:lang w:val="sq-AL"/>
              </w:rPr>
              <w:t xml:space="preserve">llojet e </w:t>
            </w:r>
            <w:r w:rsidR="007855A6">
              <w:rPr>
                <w:color w:val="000000"/>
                <w:lang w:val="sq-AL"/>
              </w:rPr>
              <w:t>t</w:t>
            </w:r>
            <w:r w:rsidRPr="000A55CC">
              <w:rPr>
                <w:color w:val="000000"/>
                <w:lang w:val="sq-AL"/>
              </w:rPr>
              <w:t>atimeve</w:t>
            </w:r>
            <w:r w:rsidR="000A55CC" w:rsidRPr="000A55CC">
              <w:rPr>
                <w:color w:val="000000"/>
                <w:lang w:val="sq-AL"/>
              </w:rPr>
              <w:t xml:space="preserve"> </w:t>
            </w:r>
            <w:r w:rsidR="000A55CC">
              <w:rPr>
                <w:color w:val="000000"/>
                <w:lang w:val="sq-AL"/>
              </w:rPr>
              <w:t xml:space="preserve">(TVSH, TAP, TAK) </w:t>
            </w:r>
            <w:r w:rsidRPr="000A55CC">
              <w:rPr>
                <w:color w:val="000000"/>
                <w:lang w:val="sq-AL"/>
              </w:rPr>
              <w:t xml:space="preserve">dhe </w:t>
            </w:r>
            <w:r w:rsidR="007855A6">
              <w:rPr>
                <w:color w:val="000000"/>
                <w:lang w:val="sq-AL"/>
              </w:rPr>
              <w:t xml:space="preserve">të </w:t>
            </w:r>
            <w:r w:rsidR="000A55CC">
              <w:rPr>
                <w:color w:val="000000"/>
                <w:lang w:val="sq-AL"/>
              </w:rPr>
              <w:t>kontabiliz</w:t>
            </w:r>
            <w:r w:rsidR="007855A6">
              <w:rPr>
                <w:color w:val="000000"/>
                <w:lang w:val="sq-AL"/>
              </w:rPr>
              <w:t xml:space="preserve">ojnë </w:t>
            </w:r>
            <w:r w:rsidR="000A55CC">
              <w:rPr>
                <w:color w:val="000000"/>
                <w:lang w:val="sq-AL"/>
              </w:rPr>
              <w:t>detyrime</w:t>
            </w:r>
            <w:r w:rsidR="007855A6">
              <w:rPr>
                <w:color w:val="000000"/>
                <w:lang w:val="sq-AL"/>
              </w:rPr>
              <w:t xml:space="preserve">t </w:t>
            </w:r>
            <w:r w:rsidR="000A55CC">
              <w:rPr>
                <w:color w:val="000000"/>
                <w:lang w:val="sq-AL"/>
              </w:rPr>
              <w:t>tatimore dhe pagesën e tyre;</w:t>
            </w:r>
            <w:r w:rsidR="000A55CC" w:rsidRPr="000A55CC">
              <w:rPr>
                <w:color w:val="000000"/>
                <w:lang w:val="sq-AL"/>
              </w:rPr>
              <w:t xml:space="preserve"> </w:t>
            </w:r>
          </w:p>
          <w:p w:rsidR="000A55CC" w:rsidRPr="000A55CC" w:rsidRDefault="00FA7497" w:rsidP="000A55C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8"/>
              <w:jc w:val="both"/>
              <w:rPr>
                <w:lang w:val="sq-AL"/>
              </w:rPr>
            </w:pPr>
            <w:r w:rsidRPr="000A55CC">
              <w:rPr>
                <w:color w:val="000000"/>
                <w:lang w:val="sq-AL"/>
              </w:rPr>
              <w:t xml:space="preserve">Të </w:t>
            </w:r>
            <w:r w:rsidR="007855A6">
              <w:rPr>
                <w:color w:val="000000"/>
                <w:lang w:val="sq-AL"/>
              </w:rPr>
              <w:t xml:space="preserve">aftësohen për krijimin e pasqyrave tatimore dhe veprimeve tjera lidhur me tatimet dhe kontributet; </w:t>
            </w:r>
          </w:p>
          <w:p w:rsidR="00FA7497" w:rsidRPr="000A55CC" w:rsidRDefault="00FA7497" w:rsidP="007855A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8"/>
              <w:jc w:val="both"/>
            </w:pPr>
            <w:r w:rsidRPr="000A55CC">
              <w:rPr>
                <w:color w:val="000000"/>
                <w:lang w:val="sq-AL"/>
              </w:rPr>
              <w:t xml:space="preserve">Të kuptojnë </w:t>
            </w:r>
            <w:r w:rsidR="007855A6">
              <w:rPr>
                <w:color w:val="000000"/>
                <w:lang w:val="sq-AL"/>
              </w:rPr>
              <w:t xml:space="preserve">ndërlidhjen apo efektin e zbritjeve të lejuara dhe ndikimin </w:t>
            </w:r>
            <w:r w:rsidR="007855A6" w:rsidRPr="000A55CC">
              <w:rPr>
                <w:color w:val="000000"/>
                <w:lang w:val="sq-AL"/>
              </w:rPr>
              <w:t xml:space="preserve">në </w:t>
            </w:r>
            <w:r w:rsidR="007855A6" w:rsidRPr="000A55CC">
              <w:rPr>
                <w:color w:val="000000"/>
                <w:lang w:val="sq-AL"/>
              </w:rPr>
              <w:lastRenderedPageBreak/>
              <w:t xml:space="preserve">pasqyrat financiare të </w:t>
            </w:r>
            <w:r w:rsidR="007855A6">
              <w:rPr>
                <w:color w:val="000000"/>
                <w:lang w:val="sq-AL"/>
              </w:rPr>
              <w:t xml:space="preserve">subjekteve </w:t>
            </w:r>
            <w:r w:rsidR="007855A6" w:rsidRPr="000A55CC">
              <w:rPr>
                <w:color w:val="000000"/>
                <w:lang w:val="sq-AL"/>
              </w:rPr>
              <w:t>të ndryshme</w:t>
            </w:r>
            <w:r w:rsidR="007855A6">
              <w:rPr>
                <w:color w:val="000000"/>
                <w:lang w:val="sq-AL"/>
              </w:rPr>
              <w:t>.</w:t>
            </w:r>
          </w:p>
        </w:tc>
      </w:tr>
    </w:tbl>
    <w:p w:rsidR="00C02BFE" w:rsidRDefault="00C02BFE" w:rsidP="00C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9"/>
        <w:gridCol w:w="717"/>
        <w:gridCol w:w="1136"/>
        <w:gridCol w:w="1537"/>
      </w:tblGrid>
      <w:tr w:rsidR="00C02BFE" w:rsidRPr="009364D7" w:rsidTr="00D32D4F">
        <w:trPr>
          <w:trHeight w:val="251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Kontributi në ngarkesën e studentit</w:t>
            </w:r>
          </w:p>
        </w:tc>
      </w:tr>
      <w:tr w:rsidR="00C02BFE" w:rsidRPr="009364D7" w:rsidTr="00D32D4F">
        <w:trPr>
          <w:trHeight w:val="2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Aktiviteti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Orë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Ditë/javë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Gjithsej orë</w:t>
            </w:r>
          </w:p>
        </w:tc>
      </w:tr>
      <w:tr w:rsidR="00C02BFE" w:rsidRPr="009364D7" w:rsidTr="00D32D4F">
        <w:trPr>
          <w:trHeight w:val="26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Ligjërata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2BFE" w:rsidRPr="009364D7" w:rsidTr="00D32D4F">
        <w:trPr>
          <w:trHeight w:val="53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Ushtrime teorike/laboratorike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2BFE" w:rsidRPr="009364D7" w:rsidTr="00D32D4F">
        <w:trPr>
          <w:trHeight w:val="26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Punë praktike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BFE" w:rsidRPr="009364D7" w:rsidTr="00D32D4F">
        <w:trPr>
          <w:trHeight w:val="26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Kontaktet me mësimdhënësin/konsultimet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591292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591292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C02BFE" w:rsidRPr="009364D7" w:rsidTr="00D32D4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Ushtrime në teren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BFE" w:rsidRPr="009364D7" w:rsidTr="00D32D4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Kollokiume, seminare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2BFE" w:rsidRPr="009364D7" w:rsidTr="00D32D4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Detyra të shtëpisë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BFE" w:rsidRPr="009364D7" w:rsidTr="00D32D4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Koha e studimit vetanak të studentit (në bibliotekë ose në shtëpi)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870A3F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870A3F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2BFE" w:rsidRPr="009364D7" w:rsidTr="00D32D4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Përgatitja përfundimtare për provim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2BFE" w:rsidRPr="009364D7" w:rsidTr="00D32D4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Koha e kaluar në vlerësim</w:t>
            </w: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(teste, kuiz, provim final)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2BFE" w:rsidRPr="009364D7" w:rsidTr="00D32D4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Projektet, prezantimet, etj.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2BFE" w:rsidRPr="009364D7" w:rsidTr="00D32D4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7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C02BFE" w:rsidRDefault="00C02BFE" w:rsidP="00C02B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843"/>
        <w:gridCol w:w="7337"/>
      </w:tblGrid>
      <w:tr w:rsidR="00AC037D" w:rsidRPr="00A5062D" w:rsidTr="00C876E0">
        <w:trPr>
          <w:trHeight w:val="2400"/>
        </w:trPr>
        <w:tc>
          <w:tcPr>
            <w:tcW w:w="1843" w:type="dxa"/>
            <w:shd w:val="clear" w:color="auto" w:fill="FFFFFF"/>
            <w:vAlign w:val="center"/>
          </w:tcPr>
          <w:p w:rsidR="00AC037D" w:rsidRPr="00A5062D" w:rsidRDefault="00AC037D" w:rsidP="00C876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0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Metodologjia e mësimëdhënies:  </w:t>
            </w:r>
          </w:p>
        </w:tc>
        <w:tc>
          <w:tcPr>
            <w:tcW w:w="7337" w:type="dxa"/>
            <w:shd w:val="clear" w:color="auto" w:fill="FFFFFF"/>
          </w:tcPr>
          <w:p w:rsidR="00AC037D" w:rsidRPr="00A5062D" w:rsidRDefault="00AC037D" w:rsidP="00C876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Mësimdhënia do të zhvillohet përmes ligjëratës, detyrave praktike,  interpretimeve individuale e grupore, punimit të seminareve, vetëvlerësimeve periodike, etj.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Ligjëratat </w:t>
            </w: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>do të realizohe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>duke i prezantuar materialet në formën audio-vizule përmes teknologjisë elektronike me programet e Windows Office.</w:t>
            </w:r>
          </w:p>
          <w:p w:rsidR="00AC037D" w:rsidRPr="00A5062D" w:rsidRDefault="00AC037D" w:rsidP="00C876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>Në aspektin teorik do të ofrohen njohuri të përgjithshme shkencore, bazuar në literaturën bashkëkohore.</w:t>
            </w:r>
          </w:p>
          <w:p w:rsidR="00AC037D" w:rsidRPr="00A5062D" w:rsidRDefault="00AC037D" w:rsidP="00C876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Pjesa praktike kryesisht do të realizohet përmes shembujve konkret nga literatura dhe nga njohuritë praktike në ndërmarrjet prodhuese private e publike dhe te organizatat jofitimprurëse. </w:t>
            </w:r>
          </w:p>
          <w:p w:rsidR="00AC037D" w:rsidRPr="00A5062D" w:rsidRDefault="00AC037D" w:rsidP="00C876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>Përmes kësaj meto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A50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logjie synojmë krijimin e raporteve ndër-vepruese profesor–student si dhe ai student-student. </w:t>
            </w:r>
          </w:p>
          <w:p w:rsidR="00AC037D" w:rsidRPr="00A5062D" w:rsidRDefault="00AC037D" w:rsidP="00C876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C037D" w:rsidRDefault="00AC037D" w:rsidP="00C02B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7796"/>
      </w:tblGrid>
      <w:tr w:rsidR="00C02BFE" w:rsidRPr="009364D7" w:rsidTr="0007059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9364D7" w:rsidRDefault="00C02BFE" w:rsidP="00D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Metodat e vlerësimit: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E" w:rsidRPr="00070599" w:rsidRDefault="00070599" w:rsidP="00070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Studentët duhet të jenë pjesëmarrës aktivë të procesit mësimor. Mësimi aktiv kërkon që studentët të reflektojnë mbi gjërat që diskutohen e jo të jenë pranues pasivë të informative që u jepen. Ata janë inkurajuar që të shtrojnë pyetje. Po ashtu do të organizohet edhe puna grupore, në mënyrë që studentët të diskutojnë çështjet relevante dhe të këmbejnë mendimet e tyre. Natyrisht, paraprakisht do të kërkohet leximi dhe thellimi në literature relevante të </w:t>
            </w:r>
            <w:r w:rsidRPr="000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lëndës.</w:t>
            </w:r>
          </w:p>
        </w:tc>
      </w:tr>
      <w:tr w:rsidR="00C02BFE" w:rsidRPr="009364D7" w:rsidTr="0007059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E" w:rsidRPr="009364D7" w:rsidRDefault="00C02BFE" w:rsidP="00D3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Metodat e vlerësimit: </w:t>
            </w:r>
          </w:p>
        </w:tc>
        <w:tc>
          <w:tcPr>
            <w:tcW w:w="7796" w:type="dxa"/>
            <w:vAlign w:val="center"/>
          </w:tcPr>
          <w:p w:rsidR="00C02BFE" w:rsidRPr="009364D7" w:rsidRDefault="00C02BFE" w:rsidP="00D32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Vlerësimi i studentëve konsiston në:</w:t>
            </w:r>
          </w:p>
          <w:p w:rsidR="00C02BFE" w:rsidRPr="009364D7" w:rsidRDefault="00C02BFE" w:rsidP="00C02BFE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Pjesëmarrja në ligjërata: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pikë</w:t>
            </w:r>
          </w:p>
          <w:p w:rsidR="00C02BFE" w:rsidRPr="009364D7" w:rsidRDefault="00C02BFE" w:rsidP="00C02BFE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Punimi seminarik:</w:t>
            </w: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 pikë</w:t>
            </w:r>
          </w:p>
          <w:p w:rsidR="00C02BFE" w:rsidRPr="009364D7" w:rsidRDefault="00C02BFE" w:rsidP="00C02BFE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 I (kolokiumi):</w:t>
            </w: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40 pikë</w:t>
            </w:r>
          </w:p>
          <w:p w:rsidR="00C02BFE" w:rsidRPr="009364D7" w:rsidRDefault="00C02BFE" w:rsidP="00C02BFE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 II (kolokiumi):</w:t>
            </w: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3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40 pikë</w:t>
            </w:r>
          </w:p>
        </w:tc>
      </w:tr>
    </w:tbl>
    <w:p w:rsidR="00FA7497" w:rsidRDefault="00FA74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FD2381" w:rsidRPr="00FD2381" w:rsidTr="005A138F">
        <w:trPr>
          <w:trHeight w:val="42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2381" w:rsidRPr="00FD2381" w:rsidRDefault="00FD2381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Literatura</w:t>
            </w:r>
          </w:p>
        </w:tc>
      </w:tr>
      <w:tr w:rsidR="00FD2381" w:rsidRPr="00FD2381" w:rsidTr="004F2B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38" w:rsidRPr="00201BE2" w:rsidRDefault="00317138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Literatura bazë: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17138" w:rsidRPr="00FD2381" w:rsidRDefault="00BC6397" w:rsidP="0031713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Instituti KAF, F6 – TATIMET, Prishtinë, 2014</w:t>
            </w:r>
          </w:p>
        </w:tc>
      </w:tr>
      <w:tr w:rsidR="00FD2381" w:rsidRPr="00FD2381" w:rsidTr="004F2B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38" w:rsidRPr="00201BE2" w:rsidRDefault="00317138" w:rsidP="00FA7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Lieratura plotësuese: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491" w:rsidRPr="00FD2381" w:rsidRDefault="00BC6397" w:rsidP="0031713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Prof.</w:t>
            </w:r>
            <w:r w:rsidR="00F54B81" w:rsidRPr="00FD2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FD2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</w:t>
            </w:r>
            <w:r w:rsidR="00F54B81" w:rsidRPr="00FD2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D2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Dr.Muhamet Aliu, Përmbledhje e ligjeratave, detyra dhe r</w:t>
            </w:r>
            <w:r w:rsidRPr="00FD238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D2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 studimore,</w:t>
            </w:r>
            <w:r w:rsidR="00FD2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2018.</w:t>
            </w:r>
            <w:r w:rsidRPr="00FD2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17138" w:rsidRPr="00FD2381" w:rsidRDefault="00BC6397" w:rsidP="00201BE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Ligjet tatimore të </w:t>
            </w:r>
            <w:r w:rsidRPr="00FD238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D2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epublikës së Kosovës</w:t>
            </w:r>
          </w:p>
        </w:tc>
      </w:tr>
    </w:tbl>
    <w:p w:rsidR="004F2B5E" w:rsidRDefault="004F2B5E" w:rsidP="004F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B5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317E79" w:rsidRPr="000E6C3B" w:rsidTr="00317E7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Plani i dizejnuar i mësimit: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Java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Ligjërata që do të zhvillohet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parë: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0E6C3B" w:rsidRDefault="00317E79" w:rsidP="0031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79">
              <w:rPr>
                <w:rFonts w:ascii="Times New Roman" w:hAnsi="Times New Roman" w:cs="Times New Roman"/>
                <w:sz w:val="24"/>
                <w:szCs w:val="24"/>
              </w:rPr>
              <w:t>Shoqëritë tregtare dhe format e organizimit të tyre në R.e Kosovës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aspekti tatimor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dytë: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0E6C3B" w:rsidRDefault="00317E79" w:rsidP="0031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Procedura administrative për regjistrimin dhe ç`regjistrimin e biznesve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Java e tretë</w:t>
            </w:r>
            <w:r w:rsidRPr="000E6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BA07DB" w:rsidRDefault="00BA07DB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TVSh-ja dhe dispozitat e përgjithshme për TVSh 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katërt: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BA07DB" w:rsidRDefault="00BA07DB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Faturimi dhe personat e obligueshëm për të paguar TVSh-në 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pestë: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BA07DB" w:rsidRDefault="00BA07DB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Periudha tatimore, dorëzimi i deklaratës dhe pagesa 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Java e gjashtë</w:t>
            </w:r>
            <w:r w:rsidRPr="000E6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BA07DB" w:rsidRDefault="00BA07DB" w:rsidP="00BA07D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A07DB">
              <w:rPr>
                <w:rFonts w:ascii="Times New Roman" w:eastAsia="Times New Roman" w:hAnsi="Times New Roman" w:cs="Times New Roman"/>
                <w:sz w:val="24"/>
                <w:szCs w:val="24"/>
              </w:rPr>
              <w:t>raktik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A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kontabilizimit </w:t>
            </w:r>
            <w:r w:rsidRPr="00BA07D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Pr="00BA07DB">
              <w:rPr>
                <w:rFonts w:ascii="Times New Roman" w:eastAsia="Times New Roman" w:hAnsi="Times New Roman" w:cs="Times New Roman"/>
                <w:sz w:val="24"/>
                <w:szCs w:val="24"/>
              </w:rPr>
              <w:t>deklarimi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të </w:t>
            </w:r>
            <w:r w:rsidRPr="00BA07DB">
              <w:rPr>
                <w:rFonts w:ascii="Times New Roman" w:eastAsia="Times New Roman" w:hAnsi="Times New Roman" w:cs="Times New Roman"/>
                <w:sz w:val="24"/>
                <w:szCs w:val="24"/>
              </w:rPr>
              <w:t>TVSh-së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shtatë: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Testi i parë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(Kolokiumi I)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tetë: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BA07DB" w:rsidRDefault="00BA07DB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7DB">
              <w:rPr>
                <w:rFonts w:ascii="Times New Roman" w:eastAsia="Times New Roman" w:hAnsi="Times New Roman" w:cs="Times New Roman"/>
                <w:sz w:val="24"/>
                <w:szCs w:val="24"/>
              </w:rPr>
              <w:t>Dogana dhe akciza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nëntë: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BA07DB" w:rsidRDefault="00BA07DB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7DB">
              <w:rPr>
                <w:rFonts w:ascii="Times New Roman" w:eastAsia="Times New Roman" w:hAnsi="Times New Roman" w:cs="Times New Roman"/>
                <w:sz w:val="24"/>
                <w:szCs w:val="24"/>
              </w:rPr>
              <w:t>Dispozitat e përgjithshme dhe të veçanta për TAP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dhjetë: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BA07DB" w:rsidRDefault="00BA07DB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07DB">
              <w:rPr>
                <w:rFonts w:ascii="Times New Roman" w:eastAsia="Times New Roman" w:hAnsi="Times New Roman" w:cs="Times New Roman"/>
                <w:sz w:val="24"/>
                <w:szCs w:val="24"/>
              </w:rPr>
              <w:t>Shpenzimet afariste të lejueshme dhe të palejueshme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Java e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njëmbëdhjetë</w:t>
            </w:r>
            <w:r w:rsidRPr="000E6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8D1CF8" w:rsidRDefault="008D1CF8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1CF8">
              <w:rPr>
                <w:rFonts w:ascii="Times New Roman" w:eastAsia="Times New Roman" w:hAnsi="Times New Roman" w:cs="Times New Roman"/>
                <w:sz w:val="24"/>
                <w:szCs w:val="24"/>
              </w:rPr>
              <w:t>Ortakëritë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grupimi i personave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dhe t</w:t>
            </w:r>
            <w:r w:rsidRPr="008D1CF8">
              <w:rPr>
                <w:rFonts w:ascii="Times New Roman" w:eastAsia="Times New Roman" w:hAnsi="Times New Roman" w:cs="Times New Roman"/>
                <w:sz w:val="24"/>
                <w:szCs w:val="24"/>
              </w:rPr>
              <w:t>atimi në të ardhura të korporatave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Java e dymbëdhjetë</w:t>
            </w:r>
            <w:r w:rsidRPr="000E6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8D1CF8" w:rsidRDefault="008D1CF8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1CF8">
              <w:rPr>
                <w:rFonts w:ascii="Times New Roman" w:eastAsia="Times New Roman" w:hAnsi="Times New Roman" w:cs="Times New Roman"/>
                <w:sz w:val="24"/>
                <w:szCs w:val="24"/>
              </w:rPr>
              <w:t>Fitimet dhe humbjet në kapital, likuidimet dhe riorganizimet, transferi i çmimeve  dhe njësitë e përhershme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Java e trembëdhjetë</w:t>
            </w:r>
            <w:r w:rsidRPr="000E6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8D1CF8" w:rsidRDefault="008D1CF8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Mbajtja </w:t>
            </w:r>
            <w:r w:rsidRPr="005B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në burim e tatimeve, </w:t>
            </w:r>
            <w:r w:rsidR="005B39A8" w:rsidRPr="005B39A8">
              <w:rPr>
                <w:rFonts w:ascii="Times New Roman" w:eastAsia="Times New Roman" w:hAnsi="Times New Roman" w:cs="Times New Roman"/>
                <w:sz w:val="24"/>
                <w:szCs w:val="24"/>
              </w:rPr>
              <w:t>deklarimi dhe pagesa e tatimeve</w:t>
            </w:r>
          </w:p>
        </w:tc>
      </w:tr>
      <w:tr w:rsidR="00317E79" w:rsidRPr="000E6C3B" w:rsidTr="00201BE2">
        <w:trPr>
          <w:trHeight w:val="57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Java e katërmbëdhjetë</w:t>
            </w:r>
            <w:r w:rsidRPr="000E6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0E6C3B" w:rsidRDefault="00201BE2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BE2">
              <w:rPr>
                <w:rFonts w:ascii="Times New Roman" w:eastAsia="Times New Roman" w:hAnsi="Times New Roman" w:cs="Times New Roman"/>
                <w:sz w:val="24"/>
                <w:szCs w:val="24"/>
              </w:rPr>
              <w:t>Kërkesat ligjore për përgatitjen dhe auditimin e pasqyrave financiare</w:t>
            </w:r>
          </w:p>
        </w:tc>
      </w:tr>
      <w:tr w:rsidR="00317E79" w:rsidRPr="000E6C3B" w:rsidTr="00317E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Java e pesëmbëdhjetë</w:t>
            </w:r>
            <w:r w:rsidRPr="000E6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0E6C3B" w:rsidRDefault="00317E79" w:rsidP="00D3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Testi i dytë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(Kolokiumi II)</w:t>
            </w:r>
          </w:p>
        </w:tc>
      </w:tr>
      <w:tr w:rsidR="004F2B5E" w:rsidRPr="004F2B5E" w:rsidTr="004F2B5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5E" w:rsidRPr="004F2B5E" w:rsidRDefault="004F2B5E" w:rsidP="004F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Politikat akademike dhe rregullat e mirësjelljes:</w:t>
            </w:r>
          </w:p>
        </w:tc>
      </w:tr>
      <w:tr w:rsidR="004F2B5E" w:rsidRPr="004F2B5E" w:rsidTr="004F2B5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5E" w:rsidRPr="004F2B5E" w:rsidRDefault="004F2B5E" w:rsidP="004F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Vijimi i rregullt i ligjëratave dhe ushtrimeve është i obliguar për të gjithë studentët e rregullt. Të gjithë studentët janë të obliguar që t’i përfillin rregullat e mirësj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elljes: mbajtja e qetësisë, ç`kyq</w:t>
            </w:r>
            <w:r w:rsidRPr="004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 e telefonave celularë dhe hyrja në sallë me kohë.</w:t>
            </w:r>
          </w:p>
        </w:tc>
      </w:tr>
    </w:tbl>
    <w:p w:rsidR="001B1443" w:rsidRPr="001B1443" w:rsidRDefault="004F2B5E">
      <w:pPr>
        <w:rPr>
          <w:rFonts w:ascii="Times New Roman" w:hAnsi="Times New Roman" w:cs="Times New Roman"/>
          <w:sz w:val="24"/>
          <w:szCs w:val="24"/>
        </w:rPr>
      </w:pPr>
      <w:r w:rsidRPr="004F2B5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</w:p>
    <w:sectPr w:rsidR="001B1443" w:rsidRPr="001B1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C7A"/>
    <w:multiLevelType w:val="hybridMultilevel"/>
    <w:tmpl w:val="09B48242"/>
    <w:lvl w:ilvl="0" w:tplc="A106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C8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E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A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0C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A0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6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A1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E8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541E72"/>
    <w:multiLevelType w:val="hybridMultilevel"/>
    <w:tmpl w:val="636EE3A8"/>
    <w:lvl w:ilvl="0" w:tplc="43B86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42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22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0E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20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6C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F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AB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89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4C35E2"/>
    <w:multiLevelType w:val="hybridMultilevel"/>
    <w:tmpl w:val="DEC4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1038"/>
    <w:multiLevelType w:val="hybridMultilevel"/>
    <w:tmpl w:val="7B026CEC"/>
    <w:lvl w:ilvl="0" w:tplc="B1EA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45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2F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C3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6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4F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2F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01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2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A9"/>
    <w:rsid w:val="00070599"/>
    <w:rsid w:val="000A55CC"/>
    <w:rsid w:val="00174F67"/>
    <w:rsid w:val="00176D10"/>
    <w:rsid w:val="001B1443"/>
    <w:rsid w:val="00201BE2"/>
    <w:rsid w:val="002919D6"/>
    <w:rsid w:val="002A500A"/>
    <w:rsid w:val="00317138"/>
    <w:rsid w:val="00317E79"/>
    <w:rsid w:val="004313C3"/>
    <w:rsid w:val="004D74D5"/>
    <w:rsid w:val="004F2B5E"/>
    <w:rsid w:val="00591292"/>
    <w:rsid w:val="005B39A8"/>
    <w:rsid w:val="005C2365"/>
    <w:rsid w:val="0069658D"/>
    <w:rsid w:val="006A0550"/>
    <w:rsid w:val="007855A6"/>
    <w:rsid w:val="00847930"/>
    <w:rsid w:val="0085198E"/>
    <w:rsid w:val="00870A3F"/>
    <w:rsid w:val="008D1CF8"/>
    <w:rsid w:val="009431EF"/>
    <w:rsid w:val="00A97C9F"/>
    <w:rsid w:val="00AC037D"/>
    <w:rsid w:val="00B44326"/>
    <w:rsid w:val="00BA07DB"/>
    <w:rsid w:val="00BC6397"/>
    <w:rsid w:val="00C02BFE"/>
    <w:rsid w:val="00CA0BA9"/>
    <w:rsid w:val="00CB40D8"/>
    <w:rsid w:val="00D74491"/>
    <w:rsid w:val="00DC30CE"/>
    <w:rsid w:val="00EC0737"/>
    <w:rsid w:val="00F54B81"/>
    <w:rsid w:val="00FA7497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B40D8"/>
    <w:rPr>
      <w:rFonts w:ascii="Times New Roman" w:hAnsi="Times New Roman"/>
      <w:b/>
      <w:i/>
      <w:iCs/>
      <w:color w:val="auto"/>
      <w:sz w:val="32"/>
      <w:u w:val="single"/>
    </w:rPr>
  </w:style>
  <w:style w:type="paragraph" w:styleId="ListParagraph">
    <w:name w:val="List Paragraph"/>
    <w:basedOn w:val="Normal"/>
    <w:uiPriority w:val="34"/>
    <w:qFormat/>
    <w:rsid w:val="00176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B40D8"/>
    <w:rPr>
      <w:rFonts w:ascii="Times New Roman" w:hAnsi="Times New Roman"/>
      <w:b/>
      <w:i/>
      <w:iCs/>
      <w:color w:val="auto"/>
      <w:sz w:val="32"/>
      <w:u w:val="single"/>
    </w:rPr>
  </w:style>
  <w:style w:type="paragraph" w:styleId="ListParagraph">
    <w:name w:val="List Paragraph"/>
    <w:basedOn w:val="Normal"/>
    <w:uiPriority w:val="34"/>
    <w:qFormat/>
    <w:rsid w:val="00176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72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09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Muhamet Aliu</dc:creator>
  <cp:keywords/>
  <dc:description/>
  <cp:lastModifiedBy>Arber HOTI</cp:lastModifiedBy>
  <cp:revision>31</cp:revision>
  <dcterms:created xsi:type="dcterms:W3CDTF">2018-02-06T11:40:00Z</dcterms:created>
  <dcterms:modified xsi:type="dcterms:W3CDTF">2019-02-10T22:58:00Z</dcterms:modified>
</cp:coreProperties>
</file>